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510" w:rsidRDefault="008E256F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“我为师生办实事”项目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结项表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6"/>
        <w:gridCol w:w="7036"/>
      </w:tblGrid>
      <w:tr w:rsidR="006C3510">
        <w:tc>
          <w:tcPr>
            <w:tcW w:w="1486" w:type="dxa"/>
          </w:tcPr>
          <w:p w:rsidR="006C3510" w:rsidRDefault="008E25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36" w:type="dxa"/>
          </w:tcPr>
          <w:p w:rsidR="006C3510" w:rsidRPr="008E256F" w:rsidRDefault="00404808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齐心协力推动学生就业</w:t>
            </w:r>
          </w:p>
        </w:tc>
      </w:tr>
      <w:tr w:rsidR="006C3510">
        <w:tc>
          <w:tcPr>
            <w:tcW w:w="1486" w:type="dxa"/>
          </w:tcPr>
          <w:p w:rsidR="006C3510" w:rsidRDefault="008E25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责任单位</w:t>
            </w:r>
          </w:p>
        </w:tc>
        <w:tc>
          <w:tcPr>
            <w:tcW w:w="7036" w:type="dxa"/>
          </w:tcPr>
          <w:p w:rsidR="006C3510" w:rsidRPr="008E256F" w:rsidRDefault="00404808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文学院</w:t>
            </w:r>
          </w:p>
        </w:tc>
      </w:tr>
      <w:tr w:rsidR="006C3510">
        <w:tc>
          <w:tcPr>
            <w:tcW w:w="1486" w:type="dxa"/>
          </w:tcPr>
          <w:p w:rsidR="006C3510" w:rsidRDefault="008E25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责任人</w:t>
            </w:r>
          </w:p>
        </w:tc>
        <w:tc>
          <w:tcPr>
            <w:tcW w:w="7036" w:type="dxa"/>
          </w:tcPr>
          <w:p w:rsidR="006C3510" w:rsidRPr="008E256F" w:rsidRDefault="00404808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刘顺、龚玉兰、王军、栗学英、刘成荣</w:t>
            </w:r>
          </w:p>
        </w:tc>
      </w:tr>
      <w:tr w:rsidR="006C3510">
        <w:tc>
          <w:tcPr>
            <w:tcW w:w="1486" w:type="dxa"/>
          </w:tcPr>
          <w:p w:rsidR="006C3510" w:rsidRDefault="008E25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实施时间</w:t>
            </w:r>
          </w:p>
        </w:tc>
        <w:tc>
          <w:tcPr>
            <w:tcW w:w="7036" w:type="dxa"/>
          </w:tcPr>
          <w:p w:rsidR="006C3510" w:rsidRPr="008E256F" w:rsidRDefault="00404808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2</w:t>
            </w:r>
            <w:r w:rsidRPr="008E256F">
              <w:rPr>
                <w:sz w:val="24"/>
              </w:rPr>
              <w:t>021</w:t>
            </w:r>
            <w:r w:rsidRPr="008E256F">
              <w:rPr>
                <w:rFonts w:hint="eastAsia"/>
                <w:sz w:val="24"/>
              </w:rPr>
              <w:t>年</w:t>
            </w:r>
            <w:r w:rsidRPr="008E256F">
              <w:rPr>
                <w:rFonts w:hint="eastAsia"/>
                <w:sz w:val="24"/>
              </w:rPr>
              <w:t>1</w:t>
            </w:r>
            <w:r w:rsidRPr="008E256F">
              <w:rPr>
                <w:sz w:val="24"/>
              </w:rPr>
              <w:t>-9</w:t>
            </w:r>
            <w:r w:rsidRPr="008E256F">
              <w:rPr>
                <w:rFonts w:hint="eastAsia"/>
                <w:sz w:val="24"/>
              </w:rPr>
              <w:t>月</w:t>
            </w:r>
          </w:p>
        </w:tc>
      </w:tr>
      <w:tr w:rsidR="006C3510">
        <w:tc>
          <w:tcPr>
            <w:tcW w:w="1486" w:type="dxa"/>
          </w:tcPr>
          <w:p w:rsidR="006C3510" w:rsidRDefault="006C351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3510" w:rsidRDefault="006C351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3510" w:rsidRDefault="006C351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3510" w:rsidRDefault="008E25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内容措施</w:t>
            </w:r>
          </w:p>
        </w:tc>
        <w:tc>
          <w:tcPr>
            <w:tcW w:w="7036" w:type="dxa"/>
          </w:tcPr>
          <w:p w:rsidR="00404808" w:rsidRPr="008E256F" w:rsidRDefault="00404808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1.</w:t>
            </w:r>
            <w:r w:rsidRPr="008E256F">
              <w:rPr>
                <w:rFonts w:hint="eastAsia"/>
                <w:sz w:val="24"/>
              </w:rPr>
              <w:t>落实就业工作“一把手”负责制。党总支书记担任学院就业工作第一责任人，</w:t>
            </w:r>
            <w:r w:rsidR="006347E1">
              <w:rPr>
                <w:rFonts w:hint="eastAsia"/>
                <w:sz w:val="24"/>
              </w:rPr>
              <w:t>定期</w:t>
            </w:r>
            <w:r w:rsidRPr="008E256F">
              <w:rPr>
                <w:rFonts w:hint="eastAsia"/>
                <w:sz w:val="24"/>
              </w:rPr>
              <w:t>召开一次学院就业工作推进会，总结、研讨、部署、强化毕业就业指导工作。</w:t>
            </w:r>
          </w:p>
          <w:p w:rsidR="00030C53" w:rsidRDefault="00404808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2.</w:t>
            </w:r>
            <w:r w:rsidRPr="008E256F">
              <w:rPr>
                <w:rFonts w:hint="eastAsia"/>
                <w:sz w:val="24"/>
              </w:rPr>
              <w:t>打造线上线下服务平台。一是充分利用</w:t>
            </w:r>
            <w:proofErr w:type="gramStart"/>
            <w:r w:rsidRPr="008E256F">
              <w:rPr>
                <w:rFonts w:hint="eastAsia"/>
                <w:sz w:val="24"/>
              </w:rPr>
              <w:t>微信群</w:t>
            </w:r>
            <w:proofErr w:type="gramEnd"/>
            <w:r w:rsidRPr="008E256F">
              <w:rPr>
                <w:rFonts w:hint="eastAsia"/>
                <w:sz w:val="24"/>
              </w:rPr>
              <w:t>、</w:t>
            </w:r>
            <w:r w:rsidRPr="008E256F">
              <w:rPr>
                <w:rFonts w:hint="eastAsia"/>
                <w:sz w:val="24"/>
              </w:rPr>
              <w:t>QQ</w:t>
            </w:r>
            <w:r w:rsidRPr="008E256F">
              <w:rPr>
                <w:rFonts w:hint="eastAsia"/>
                <w:sz w:val="24"/>
              </w:rPr>
              <w:t>群等载体，定期发布就业信息发布；二是各系、论文指导教师、专业班主任联合书院进行宣传动员和指导工作；三是制定就业困难学生帮扶方案，开展职业生涯规划和就业指导，增强工作实效。</w:t>
            </w:r>
          </w:p>
          <w:p w:rsidR="00030C53" w:rsidRDefault="00404808" w:rsidP="00030C53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3.</w:t>
            </w:r>
            <w:r w:rsidRPr="008E256F">
              <w:rPr>
                <w:rFonts w:hint="eastAsia"/>
                <w:sz w:val="24"/>
              </w:rPr>
              <w:t>多管齐下，拓宽就业信息途径。制定学院就业工作考核制度，充分发挥每个教师的作用，广泛收集就业信息和推荐就业岗位；深入挖掘、充分利用优质校友资源，收集和推荐就业信息及岗位。</w:t>
            </w:r>
          </w:p>
          <w:p w:rsidR="006C3510" w:rsidRPr="008E256F" w:rsidRDefault="00404808" w:rsidP="00030C53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4.</w:t>
            </w:r>
            <w:r w:rsidRPr="008E256F">
              <w:rPr>
                <w:rFonts w:hint="eastAsia"/>
                <w:sz w:val="24"/>
              </w:rPr>
              <w:t>分类指导，靶向分类帮扶。根据学校每周毕业生就业数据，建立就业工作</w:t>
            </w:r>
            <w:proofErr w:type="gramStart"/>
            <w:r w:rsidRPr="008E256F">
              <w:rPr>
                <w:rFonts w:hint="eastAsia"/>
                <w:sz w:val="24"/>
              </w:rPr>
              <w:t>指导台</w:t>
            </w:r>
            <w:proofErr w:type="gramEnd"/>
            <w:r w:rsidRPr="008E256F">
              <w:rPr>
                <w:rFonts w:hint="eastAsia"/>
                <w:sz w:val="24"/>
              </w:rPr>
              <w:t>账，精确掌握毕业生就业情况，系主任、毕业论文导师及时指导和跟进，确保每一名学生不掉队。针对就业慢、就业难的学生实施“一人一策”，深化“一帮一”工程，定位学生就业盲点，靶向施策提升。</w:t>
            </w:r>
            <w:bookmarkStart w:id="0" w:name="_GoBack"/>
            <w:bookmarkEnd w:id="0"/>
          </w:p>
        </w:tc>
      </w:tr>
      <w:tr w:rsidR="006C3510">
        <w:tc>
          <w:tcPr>
            <w:tcW w:w="1486" w:type="dxa"/>
          </w:tcPr>
          <w:p w:rsidR="006C3510" w:rsidRDefault="006C351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3510" w:rsidRDefault="008E25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效</w:t>
            </w:r>
          </w:p>
        </w:tc>
        <w:tc>
          <w:tcPr>
            <w:tcW w:w="7036" w:type="dxa"/>
          </w:tcPr>
          <w:p w:rsidR="00404808" w:rsidRPr="008E256F" w:rsidRDefault="00A32A8D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rFonts w:hint="eastAsia"/>
                <w:sz w:val="24"/>
              </w:rPr>
              <w:t>1</w:t>
            </w:r>
            <w:r w:rsidRPr="008E256F">
              <w:rPr>
                <w:sz w:val="24"/>
              </w:rPr>
              <w:t>.</w:t>
            </w:r>
            <w:r w:rsidRPr="008E256F">
              <w:rPr>
                <w:rFonts w:hint="eastAsia"/>
                <w:sz w:val="24"/>
              </w:rPr>
              <w:t>形成“一把手负责”机制。</w:t>
            </w:r>
            <w:r w:rsidR="00404808" w:rsidRPr="008E256F">
              <w:rPr>
                <w:rFonts w:hint="eastAsia"/>
                <w:sz w:val="24"/>
              </w:rPr>
              <w:t>文学院党总支书记刘顺（</w:t>
            </w:r>
            <w:r w:rsidRPr="008E256F">
              <w:rPr>
                <w:rFonts w:hint="eastAsia"/>
                <w:sz w:val="24"/>
              </w:rPr>
              <w:t>7</w:t>
            </w:r>
            <w:r w:rsidR="00404808" w:rsidRPr="008E256F">
              <w:rPr>
                <w:rFonts w:hint="eastAsia"/>
                <w:sz w:val="24"/>
              </w:rPr>
              <w:t>月之后王军）主抓就业，“助考研促就业”，是文学院“书记工程”的核心内容；副书记龚玉兰负责具体事项，每周通报就业数据，讨论安排具体措施推进就业。</w:t>
            </w:r>
          </w:p>
          <w:p w:rsidR="00404808" w:rsidRPr="008E256F" w:rsidRDefault="00A32A8D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sz w:val="24"/>
              </w:rPr>
              <w:t>2.</w:t>
            </w:r>
            <w:r w:rsidR="00404808" w:rsidRPr="008E256F">
              <w:rPr>
                <w:rFonts w:hint="eastAsia"/>
                <w:sz w:val="24"/>
              </w:rPr>
              <w:t>通过各种方式，理顺就业和就业数据填报工作。专人负责，每年组织考研经验交流会，负责考研信息整理传达，邀请优秀毕业生和校外社会实践导师</w:t>
            </w:r>
            <w:proofErr w:type="gramStart"/>
            <w:r w:rsidR="00404808" w:rsidRPr="008E256F">
              <w:rPr>
                <w:rFonts w:hint="eastAsia"/>
                <w:sz w:val="24"/>
              </w:rPr>
              <w:t>做就业</w:t>
            </w:r>
            <w:proofErr w:type="gramEnd"/>
            <w:r w:rsidR="00404808" w:rsidRPr="008E256F">
              <w:rPr>
                <w:rFonts w:hint="eastAsia"/>
                <w:sz w:val="24"/>
              </w:rPr>
              <w:t>指导讲座；领导班子带头，全体教师</w:t>
            </w:r>
            <w:r w:rsidR="00404808" w:rsidRPr="008E256F">
              <w:rPr>
                <w:rFonts w:hint="eastAsia"/>
                <w:sz w:val="24"/>
              </w:rPr>
              <w:lastRenderedPageBreak/>
              <w:t>动用各种资源，无私地帮助学生境外升学推荐、考研辅导和考研调剂、联系提供就业单位，为学生升学就业提供了多层面的帮助。</w:t>
            </w:r>
          </w:p>
          <w:p w:rsidR="006C3510" w:rsidRPr="008E256F" w:rsidRDefault="00A32A8D" w:rsidP="00404808">
            <w:pPr>
              <w:spacing w:line="360" w:lineRule="auto"/>
              <w:rPr>
                <w:sz w:val="24"/>
              </w:rPr>
            </w:pPr>
            <w:r w:rsidRPr="008E256F">
              <w:rPr>
                <w:sz w:val="24"/>
              </w:rPr>
              <w:t>3.</w:t>
            </w:r>
            <w:r w:rsidR="00404808" w:rsidRPr="008E256F">
              <w:rPr>
                <w:rFonts w:hint="eastAsia"/>
                <w:sz w:val="24"/>
              </w:rPr>
              <w:t>2021</w:t>
            </w:r>
            <w:r w:rsidR="00404808" w:rsidRPr="008E256F">
              <w:rPr>
                <w:rFonts w:hint="eastAsia"/>
                <w:sz w:val="24"/>
              </w:rPr>
              <w:t>年，文学院共有</w:t>
            </w:r>
            <w:r w:rsidR="00404808" w:rsidRPr="008E256F">
              <w:rPr>
                <w:rFonts w:hint="eastAsia"/>
                <w:sz w:val="24"/>
              </w:rPr>
              <w:t>1</w:t>
            </w:r>
            <w:r w:rsidR="00404808" w:rsidRPr="008E256F">
              <w:rPr>
                <w:sz w:val="24"/>
              </w:rPr>
              <w:t>3</w:t>
            </w:r>
            <w:r w:rsidR="00404808" w:rsidRPr="008E256F">
              <w:rPr>
                <w:rFonts w:hint="eastAsia"/>
                <w:sz w:val="24"/>
              </w:rPr>
              <w:t>名学生考取中国人民大学、华东师范大学等双一流高校研究生，升学率达</w:t>
            </w:r>
            <w:r w:rsidR="00404808" w:rsidRPr="008E256F">
              <w:rPr>
                <w:rFonts w:hint="eastAsia"/>
                <w:sz w:val="24"/>
              </w:rPr>
              <w:t>2</w:t>
            </w:r>
            <w:r w:rsidR="00404808" w:rsidRPr="008E256F">
              <w:rPr>
                <w:sz w:val="24"/>
              </w:rPr>
              <w:t>3</w:t>
            </w:r>
            <w:r w:rsidR="00404808" w:rsidRPr="008E256F">
              <w:rPr>
                <w:rFonts w:hint="eastAsia"/>
                <w:sz w:val="24"/>
              </w:rPr>
              <w:t>.</w:t>
            </w:r>
            <w:r w:rsidR="00404808" w:rsidRPr="008E256F">
              <w:rPr>
                <w:sz w:val="24"/>
              </w:rPr>
              <w:t>21</w:t>
            </w:r>
            <w:r w:rsidR="00404808" w:rsidRPr="008E256F">
              <w:rPr>
                <w:rFonts w:hint="eastAsia"/>
                <w:sz w:val="24"/>
              </w:rPr>
              <w:t>%</w:t>
            </w:r>
            <w:r w:rsidR="00404808" w:rsidRPr="008E256F">
              <w:rPr>
                <w:rFonts w:hint="eastAsia"/>
                <w:sz w:val="24"/>
              </w:rPr>
              <w:t>，汉国教和汉语言文学两个专业考研升学率均创历史新高。学生就业率</w:t>
            </w:r>
            <w:r w:rsidR="00404808" w:rsidRPr="008E256F">
              <w:rPr>
                <w:sz w:val="24"/>
              </w:rPr>
              <w:t>100%</w:t>
            </w:r>
            <w:r w:rsidR="00404808" w:rsidRPr="008E256F">
              <w:rPr>
                <w:rFonts w:hint="eastAsia"/>
                <w:sz w:val="24"/>
              </w:rPr>
              <w:t>，排名全校第一。</w:t>
            </w:r>
          </w:p>
        </w:tc>
      </w:tr>
      <w:tr w:rsidR="006C3510">
        <w:tc>
          <w:tcPr>
            <w:tcW w:w="1486" w:type="dxa"/>
          </w:tcPr>
          <w:p w:rsidR="006C3510" w:rsidRDefault="006C351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3510" w:rsidRDefault="006C351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3510" w:rsidRDefault="008E25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7036" w:type="dxa"/>
          </w:tcPr>
          <w:p w:rsidR="006C3510" w:rsidRDefault="006C3510">
            <w:pPr>
              <w:rPr>
                <w:sz w:val="28"/>
                <w:szCs w:val="28"/>
              </w:rPr>
            </w:pPr>
          </w:p>
          <w:p w:rsidR="006C3510" w:rsidRDefault="006C3510">
            <w:pPr>
              <w:rPr>
                <w:sz w:val="28"/>
                <w:szCs w:val="28"/>
              </w:rPr>
            </w:pPr>
          </w:p>
          <w:p w:rsidR="006C3510" w:rsidRDefault="006C3510">
            <w:pPr>
              <w:rPr>
                <w:sz w:val="28"/>
                <w:szCs w:val="28"/>
              </w:rPr>
            </w:pPr>
          </w:p>
          <w:p w:rsidR="006C3510" w:rsidRDefault="006C3510">
            <w:pPr>
              <w:rPr>
                <w:sz w:val="28"/>
                <w:szCs w:val="28"/>
              </w:rPr>
            </w:pPr>
          </w:p>
        </w:tc>
      </w:tr>
    </w:tbl>
    <w:p w:rsidR="006C3510" w:rsidRDefault="008E256F">
      <w:r>
        <w:rPr>
          <w:rFonts w:hint="eastAsia"/>
        </w:rPr>
        <w:t>注：内容举措和成效较多的，可加页</w:t>
      </w:r>
    </w:p>
    <w:sectPr w:rsidR="006C3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34D" w:rsidRDefault="001B734D" w:rsidP="006347E1">
      <w:r>
        <w:separator/>
      </w:r>
    </w:p>
  </w:endnote>
  <w:endnote w:type="continuationSeparator" w:id="0">
    <w:p w:rsidR="001B734D" w:rsidRDefault="001B734D" w:rsidP="0063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34D" w:rsidRDefault="001B734D" w:rsidP="006347E1">
      <w:r>
        <w:separator/>
      </w:r>
    </w:p>
  </w:footnote>
  <w:footnote w:type="continuationSeparator" w:id="0">
    <w:p w:rsidR="001B734D" w:rsidRDefault="001B734D" w:rsidP="00634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2925BD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6EFC342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872C0B7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AA44825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97504DA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DCAA1BD2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36250D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71843F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E06C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34E526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D7C0BEC"/>
    <w:multiLevelType w:val="hybridMultilevel"/>
    <w:tmpl w:val="B2A849B8"/>
    <w:lvl w:ilvl="0" w:tplc="05283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755326"/>
    <w:rsid w:val="00030C53"/>
    <w:rsid w:val="00110550"/>
    <w:rsid w:val="001B734D"/>
    <w:rsid w:val="00404808"/>
    <w:rsid w:val="0041759A"/>
    <w:rsid w:val="006347E1"/>
    <w:rsid w:val="006C3510"/>
    <w:rsid w:val="008E256F"/>
    <w:rsid w:val="00A32A8D"/>
    <w:rsid w:val="052B239B"/>
    <w:rsid w:val="1029668C"/>
    <w:rsid w:val="3A755326"/>
    <w:rsid w:val="5DAB4652"/>
    <w:rsid w:val="7CD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374FA"/>
  <w15:docId w15:val="{8B5448D7-8CC0-44C9-8B94-28252607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404808"/>
    <w:pPr>
      <w:ind w:firstLineChars="200" w:firstLine="420"/>
    </w:pPr>
  </w:style>
  <w:style w:type="paragraph" w:styleId="a5">
    <w:name w:val="header"/>
    <w:basedOn w:val="a"/>
    <w:link w:val="a6"/>
    <w:rsid w:val="00634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347E1"/>
    <w:rPr>
      <w:kern w:val="2"/>
      <w:sz w:val="18"/>
      <w:szCs w:val="18"/>
    </w:rPr>
  </w:style>
  <w:style w:type="paragraph" w:styleId="a7">
    <w:name w:val="footer"/>
    <w:basedOn w:val="a"/>
    <w:link w:val="a8"/>
    <w:rsid w:val="006347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347E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wangjun</cp:lastModifiedBy>
  <cp:revision>6</cp:revision>
  <dcterms:created xsi:type="dcterms:W3CDTF">2021-05-08T00:59:00Z</dcterms:created>
  <dcterms:modified xsi:type="dcterms:W3CDTF">2021-12-09T05:02:00Z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C3E427BAA5F0435F96B3B49EF244B89B</vt:lpwstr>
  </property>
</Properties>
</file>