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964" w:rsidRDefault="00F553C5">
      <w:pPr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“我为师生办实事”项目</w:t>
      </w:r>
      <w:proofErr w:type="gramStart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结项表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6"/>
        <w:gridCol w:w="7036"/>
      </w:tblGrid>
      <w:tr w:rsidR="002C1964">
        <w:tc>
          <w:tcPr>
            <w:tcW w:w="1486" w:type="dxa"/>
          </w:tcPr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7036" w:type="dxa"/>
          </w:tcPr>
          <w:p w:rsidR="002C1964" w:rsidRPr="0097017E" w:rsidRDefault="00C70A55" w:rsidP="0097017E">
            <w:pPr>
              <w:spacing w:line="360" w:lineRule="auto"/>
              <w:rPr>
                <w:sz w:val="24"/>
              </w:rPr>
            </w:pPr>
            <w:r w:rsidRPr="00C70A55">
              <w:rPr>
                <w:rFonts w:hint="eastAsia"/>
                <w:sz w:val="24"/>
              </w:rPr>
              <w:t>有效</w:t>
            </w:r>
            <w:proofErr w:type="gramStart"/>
            <w:r w:rsidRPr="00C70A55">
              <w:rPr>
                <w:rFonts w:hint="eastAsia"/>
                <w:sz w:val="24"/>
              </w:rPr>
              <w:t>推进双院联动</w:t>
            </w:r>
            <w:proofErr w:type="gramEnd"/>
          </w:p>
        </w:tc>
      </w:tr>
      <w:tr w:rsidR="002C1964">
        <w:tc>
          <w:tcPr>
            <w:tcW w:w="1486" w:type="dxa"/>
          </w:tcPr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责任单位</w:t>
            </w:r>
          </w:p>
        </w:tc>
        <w:tc>
          <w:tcPr>
            <w:tcW w:w="7036" w:type="dxa"/>
          </w:tcPr>
          <w:p w:rsidR="002C1964" w:rsidRPr="0097017E" w:rsidRDefault="008F22D1" w:rsidP="0097017E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文学院</w:t>
            </w:r>
          </w:p>
        </w:tc>
      </w:tr>
      <w:tr w:rsidR="002C1964">
        <w:tc>
          <w:tcPr>
            <w:tcW w:w="1486" w:type="dxa"/>
          </w:tcPr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责任人</w:t>
            </w:r>
          </w:p>
        </w:tc>
        <w:tc>
          <w:tcPr>
            <w:tcW w:w="7036" w:type="dxa"/>
          </w:tcPr>
          <w:p w:rsidR="002C1964" w:rsidRPr="0097017E" w:rsidRDefault="008F22D1" w:rsidP="0097017E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刘顺、</w:t>
            </w:r>
            <w:r w:rsidR="00AA3066" w:rsidRPr="0097017E">
              <w:rPr>
                <w:rFonts w:hint="eastAsia"/>
                <w:sz w:val="24"/>
              </w:rPr>
              <w:t>王军</w:t>
            </w:r>
            <w:r w:rsidR="00AA3066">
              <w:rPr>
                <w:rFonts w:hint="eastAsia"/>
                <w:sz w:val="24"/>
              </w:rPr>
              <w:t>、</w:t>
            </w:r>
            <w:r w:rsidR="00C601BE" w:rsidRPr="0097017E">
              <w:rPr>
                <w:rFonts w:hint="eastAsia"/>
                <w:sz w:val="24"/>
              </w:rPr>
              <w:t>龚玉兰</w:t>
            </w:r>
            <w:r w:rsidR="004B4B8F" w:rsidRPr="0097017E">
              <w:rPr>
                <w:rFonts w:hint="eastAsia"/>
                <w:sz w:val="24"/>
              </w:rPr>
              <w:t>、</w:t>
            </w:r>
            <w:r w:rsidR="00AA3066">
              <w:rPr>
                <w:rFonts w:hint="eastAsia"/>
                <w:sz w:val="24"/>
              </w:rPr>
              <w:t>朱军、洪涛</w:t>
            </w:r>
            <w:bookmarkStart w:id="0" w:name="_GoBack"/>
            <w:bookmarkEnd w:id="0"/>
          </w:p>
        </w:tc>
      </w:tr>
      <w:tr w:rsidR="002C1964">
        <w:tc>
          <w:tcPr>
            <w:tcW w:w="1486" w:type="dxa"/>
          </w:tcPr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实施时间</w:t>
            </w:r>
          </w:p>
        </w:tc>
        <w:tc>
          <w:tcPr>
            <w:tcW w:w="7036" w:type="dxa"/>
          </w:tcPr>
          <w:p w:rsidR="002C1964" w:rsidRPr="0097017E" w:rsidRDefault="008F22D1" w:rsidP="0097017E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2</w:t>
            </w:r>
            <w:r w:rsidRPr="0097017E">
              <w:rPr>
                <w:sz w:val="24"/>
              </w:rPr>
              <w:t>021</w:t>
            </w:r>
            <w:r w:rsidRPr="0097017E">
              <w:rPr>
                <w:rFonts w:hint="eastAsia"/>
                <w:sz w:val="24"/>
              </w:rPr>
              <w:t>年</w:t>
            </w:r>
            <w:r w:rsidRPr="0097017E">
              <w:rPr>
                <w:rFonts w:hint="eastAsia"/>
                <w:sz w:val="24"/>
              </w:rPr>
              <w:t>1</w:t>
            </w:r>
            <w:r w:rsidRPr="0097017E">
              <w:rPr>
                <w:sz w:val="24"/>
              </w:rPr>
              <w:t>-12</w:t>
            </w:r>
            <w:r w:rsidRPr="0097017E">
              <w:rPr>
                <w:rFonts w:hint="eastAsia"/>
                <w:sz w:val="24"/>
              </w:rPr>
              <w:t>月</w:t>
            </w:r>
          </w:p>
        </w:tc>
      </w:tr>
      <w:tr w:rsidR="002C1964">
        <w:tc>
          <w:tcPr>
            <w:tcW w:w="1486" w:type="dxa"/>
          </w:tcPr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内容措施</w:t>
            </w:r>
          </w:p>
        </w:tc>
        <w:tc>
          <w:tcPr>
            <w:tcW w:w="7036" w:type="dxa"/>
          </w:tcPr>
          <w:p w:rsidR="00C70A55" w:rsidRPr="00C70A55" w:rsidRDefault="00C70A55" w:rsidP="00C70A55">
            <w:pPr>
              <w:spacing w:line="360" w:lineRule="auto"/>
              <w:rPr>
                <w:sz w:val="24"/>
              </w:rPr>
            </w:pPr>
            <w:r w:rsidRPr="00C70A55">
              <w:rPr>
                <w:rFonts w:hint="eastAsia"/>
                <w:sz w:val="24"/>
              </w:rPr>
              <w:t>1.</w:t>
            </w:r>
            <w:r w:rsidRPr="00C70A55">
              <w:rPr>
                <w:rFonts w:hint="eastAsia"/>
                <w:sz w:val="24"/>
              </w:rPr>
              <w:t>建立定期沟通机制。定期与书院主要负责人的沟通，互相交换在学生培养过程中的事项。</w:t>
            </w:r>
          </w:p>
          <w:p w:rsidR="00C70A55" w:rsidRPr="00C70A55" w:rsidRDefault="00C70A55" w:rsidP="00C70A55">
            <w:pPr>
              <w:spacing w:line="360" w:lineRule="auto"/>
              <w:rPr>
                <w:sz w:val="24"/>
              </w:rPr>
            </w:pPr>
            <w:r w:rsidRPr="00C70A55">
              <w:rPr>
                <w:rFonts w:hint="eastAsia"/>
                <w:sz w:val="24"/>
              </w:rPr>
              <w:t>2.</w:t>
            </w:r>
            <w:r w:rsidRPr="00C70A55">
              <w:rPr>
                <w:rFonts w:hint="eastAsia"/>
                <w:sz w:val="24"/>
              </w:rPr>
              <w:t>做好学院学生组织与书院学生组织的沟通交流。组织学习经验交流会、实践活动、参加各类竞赛等方式，加强两个组织之间的交流。</w:t>
            </w:r>
          </w:p>
          <w:p w:rsidR="002C1964" w:rsidRPr="0097017E" w:rsidRDefault="00C70A55" w:rsidP="00C70A55">
            <w:pPr>
              <w:spacing w:line="360" w:lineRule="auto"/>
              <w:rPr>
                <w:sz w:val="24"/>
              </w:rPr>
            </w:pPr>
            <w:r w:rsidRPr="00C70A55">
              <w:rPr>
                <w:rFonts w:hint="eastAsia"/>
                <w:sz w:val="24"/>
              </w:rPr>
              <w:t>3.</w:t>
            </w:r>
            <w:r w:rsidRPr="00C70A55">
              <w:rPr>
                <w:rFonts w:hint="eastAsia"/>
                <w:sz w:val="24"/>
              </w:rPr>
              <w:t>建立健全完善导师制。结合学院实际，优化学院导师配置，做好导师分类，人人进书院。</w:t>
            </w:r>
          </w:p>
        </w:tc>
      </w:tr>
      <w:tr w:rsidR="002C1964">
        <w:tc>
          <w:tcPr>
            <w:tcW w:w="1486" w:type="dxa"/>
          </w:tcPr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成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</w:rPr>
              <w:t>效</w:t>
            </w:r>
          </w:p>
        </w:tc>
        <w:tc>
          <w:tcPr>
            <w:tcW w:w="7036" w:type="dxa"/>
          </w:tcPr>
          <w:p w:rsidR="002C1964" w:rsidRPr="0097017E" w:rsidRDefault="00C70A55" w:rsidP="0097017E">
            <w:pPr>
              <w:pStyle w:val="a8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形成与书院的协同机制。</w:t>
            </w:r>
            <w:r w:rsidR="00AE3B50">
              <w:rPr>
                <w:rFonts w:hint="eastAsia"/>
                <w:sz w:val="24"/>
              </w:rPr>
              <w:t>每月</w:t>
            </w:r>
            <w:r>
              <w:rPr>
                <w:rFonts w:hint="eastAsia"/>
                <w:sz w:val="24"/>
              </w:rPr>
              <w:t>定期与澄园、沁园书院一起合作开展班级工作、通识教育，就业规划教育和考研就业指导等工作，邀请社会实践导师朱桢等开设就业讲座，所有教师参与考研就业指导。</w:t>
            </w:r>
            <w:r w:rsidRPr="00AE3B50">
              <w:rPr>
                <w:rFonts w:hint="eastAsia"/>
                <w:sz w:val="24"/>
              </w:rPr>
              <w:t>考研就业率达到历史最好水平。</w:t>
            </w:r>
          </w:p>
          <w:p w:rsidR="00814572" w:rsidRDefault="00C062C3" w:rsidP="00814572">
            <w:pPr>
              <w:pStyle w:val="a8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推进了人才培养效果。</w:t>
            </w:r>
            <w:r w:rsidR="00C70A55">
              <w:rPr>
                <w:rFonts w:hint="eastAsia"/>
                <w:sz w:val="24"/>
              </w:rPr>
              <w:t>和书院合作，文学院教师参与指导了挑战杯、大创、暑期实践等社会活动。文学院和书院一起开展了</w:t>
            </w:r>
            <w:proofErr w:type="gramStart"/>
            <w:r w:rsidR="00C70A55">
              <w:rPr>
                <w:rFonts w:hint="eastAsia"/>
                <w:sz w:val="24"/>
              </w:rPr>
              <w:t>文心杯写作</w:t>
            </w:r>
            <w:proofErr w:type="gramEnd"/>
            <w:r w:rsidR="00C70A55">
              <w:rPr>
                <w:rFonts w:hint="eastAsia"/>
                <w:sz w:val="24"/>
              </w:rPr>
              <w:t>大赛、教学技能大赛、教育部“我心向党”朗诵大赛等活动。</w:t>
            </w:r>
          </w:p>
          <w:p w:rsidR="002C1964" w:rsidRPr="00C062C3" w:rsidRDefault="00C062C3" w:rsidP="00C062C3">
            <w:pPr>
              <w:pStyle w:val="a8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完善导师制度，与书院共同推进专业教育和通识教育。</w:t>
            </w:r>
            <w:r w:rsidR="00C70A55" w:rsidRPr="00814572">
              <w:rPr>
                <w:rFonts w:hint="eastAsia"/>
                <w:sz w:val="24"/>
              </w:rPr>
              <w:t>在专业教育上文学院形成“专业班主任、实践导师”</w:t>
            </w:r>
            <w:r w:rsidR="00C70A55" w:rsidRPr="00814572">
              <w:rPr>
                <w:sz w:val="24"/>
              </w:rPr>
              <w:t>+</w:t>
            </w:r>
            <w:r w:rsidR="00C70A55" w:rsidRPr="00814572">
              <w:rPr>
                <w:rFonts w:hint="eastAsia"/>
                <w:sz w:val="24"/>
              </w:rPr>
              <w:t>“专业导师”制度，对学生进行全方位指导</w:t>
            </w:r>
            <w:r w:rsidR="00814572" w:rsidRPr="00814572">
              <w:rPr>
                <w:rFonts w:hint="eastAsia"/>
                <w:sz w:val="24"/>
              </w:rPr>
              <w:t>。</w:t>
            </w:r>
            <w:r w:rsidR="00814572" w:rsidRPr="00C062C3">
              <w:rPr>
                <w:rFonts w:hint="eastAsia"/>
                <w:sz w:val="24"/>
              </w:rPr>
              <w:t>在通识教育上，协助书院开展“中华优秀传统文化”系列讲座，</w:t>
            </w:r>
            <w:r w:rsidR="00814572" w:rsidRPr="00C062C3">
              <w:rPr>
                <w:rFonts w:ascii="宋体" w:eastAsia="宋体" w:hAnsi="宋体" w:cs="仿宋" w:hint="eastAsia"/>
                <w:bCs/>
                <w:sz w:val="24"/>
              </w:rPr>
              <w:t>2</w:t>
            </w:r>
            <w:r w:rsidR="00814572" w:rsidRPr="00C062C3">
              <w:rPr>
                <w:rFonts w:ascii="宋体" w:eastAsia="宋体" w:hAnsi="宋体" w:cs="仿宋"/>
                <w:bCs/>
                <w:sz w:val="24"/>
              </w:rPr>
              <w:t>021</w:t>
            </w:r>
            <w:r w:rsidR="00814572" w:rsidRPr="00C062C3">
              <w:rPr>
                <w:rFonts w:ascii="宋体" w:eastAsia="宋体" w:hAnsi="宋体" w:cs="仿宋" w:hint="eastAsia"/>
                <w:bCs/>
                <w:sz w:val="24"/>
              </w:rPr>
              <w:t>年，洪涛、刘成荣、施常州、陈圣宇、</w:t>
            </w:r>
            <w:r w:rsidR="00814572" w:rsidRPr="00C062C3">
              <w:rPr>
                <w:rFonts w:ascii="宋体" w:eastAsia="宋体" w:hAnsi="宋体" w:cs="仿宋"/>
                <w:bCs/>
                <w:sz w:val="24"/>
              </w:rPr>
              <w:t>施常州</w:t>
            </w:r>
            <w:r w:rsidR="00814572" w:rsidRPr="00C062C3">
              <w:rPr>
                <w:rFonts w:ascii="宋体" w:eastAsia="宋体" w:hAnsi="宋体" w:cs="仿宋" w:hint="eastAsia"/>
                <w:bCs/>
                <w:sz w:val="24"/>
              </w:rPr>
              <w:t>等教师以中国经典文学作品和思想典籍为内容，在各书院开设讲座近1</w:t>
            </w:r>
            <w:r w:rsidR="00814572" w:rsidRPr="00C062C3">
              <w:rPr>
                <w:rFonts w:ascii="宋体" w:eastAsia="宋体" w:hAnsi="宋体" w:cs="仿宋"/>
                <w:bCs/>
                <w:sz w:val="24"/>
              </w:rPr>
              <w:t>0</w:t>
            </w:r>
            <w:r w:rsidR="00814572" w:rsidRPr="00C062C3">
              <w:rPr>
                <w:rFonts w:ascii="宋体" w:eastAsia="宋体" w:hAnsi="宋体" w:cs="仿宋" w:hint="eastAsia"/>
                <w:bCs/>
                <w:sz w:val="24"/>
              </w:rPr>
              <w:t>次；此外，龚玉兰的“红色诗词”党史学习教育讲座，施常州的“申论”实践训练辅导讲</w:t>
            </w:r>
            <w:r w:rsidR="00814572" w:rsidRPr="00C062C3">
              <w:rPr>
                <w:rFonts w:ascii="宋体" w:eastAsia="宋体" w:hAnsi="宋体" w:cs="仿宋" w:hint="eastAsia"/>
                <w:bCs/>
                <w:sz w:val="24"/>
              </w:rPr>
              <w:lastRenderedPageBreak/>
              <w:t>座，王军、刘成荣指导彼岸、长江潮文学社、红帆船和大学生艺术团的征文和创作，文学院与国际学院联合开展“围炉诗话”中外经典诗词诵读活动，与体育艺术教育部联合开展学生楹联创作书法展等活动，参与建设大学生能力测试系统等，在校园文化建设和学校通识教育上多点开花，与书院等各部门相互协作，发挥了积极作用。</w:t>
            </w:r>
          </w:p>
        </w:tc>
      </w:tr>
      <w:tr w:rsidR="002C1964">
        <w:tc>
          <w:tcPr>
            <w:tcW w:w="1486" w:type="dxa"/>
          </w:tcPr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7036" w:type="dxa"/>
          </w:tcPr>
          <w:p w:rsidR="002C1964" w:rsidRDefault="002C1964">
            <w:pPr>
              <w:rPr>
                <w:sz w:val="28"/>
                <w:szCs w:val="28"/>
              </w:rPr>
            </w:pPr>
          </w:p>
          <w:p w:rsidR="002C1964" w:rsidRDefault="002C1964">
            <w:pPr>
              <w:rPr>
                <w:sz w:val="28"/>
                <w:szCs w:val="28"/>
              </w:rPr>
            </w:pPr>
          </w:p>
          <w:p w:rsidR="002C1964" w:rsidRDefault="002C1964">
            <w:pPr>
              <w:rPr>
                <w:sz w:val="28"/>
                <w:szCs w:val="28"/>
              </w:rPr>
            </w:pPr>
          </w:p>
          <w:p w:rsidR="002C1964" w:rsidRDefault="002C1964">
            <w:pPr>
              <w:rPr>
                <w:sz w:val="28"/>
                <w:szCs w:val="28"/>
              </w:rPr>
            </w:pPr>
          </w:p>
        </w:tc>
      </w:tr>
    </w:tbl>
    <w:p w:rsidR="002C1964" w:rsidRDefault="00F553C5">
      <w:r>
        <w:rPr>
          <w:rFonts w:hint="eastAsia"/>
        </w:rPr>
        <w:t>注：内容举措和成效较多的，可加页</w:t>
      </w:r>
    </w:p>
    <w:sectPr w:rsidR="002C19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972" w:rsidRDefault="00285972" w:rsidP="008F22D1">
      <w:r>
        <w:separator/>
      </w:r>
    </w:p>
  </w:endnote>
  <w:endnote w:type="continuationSeparator" w:id="0">
    <w:p w:rsidR="00285972" w:rsidRDefault="00285972" w:rsidP="008F2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972" w:rsidRDefault="00285972" w:rsidP="008F22D1">
      <w:r>
        <w:separator/>
      </w:r>
    </w:p>
  </w:footnote>
  <w:footnote w:type="continuationSeparator" w:id="0">
    <w:p w:rsidR="00285972" w:rsidRDefault="00285972" w:rsidP="008F2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DD8B7CA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15969BE8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1B7CB07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005AE216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4072A51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4850B686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7E54051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2C2834A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85EE8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EFECF91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7AFE4640"/>
    <w:multiLevelType w:val="hybridMultilevel"/>
    <w:tmpl w:val="99E8C2A0"/>
    <w:lvl w:ilvl="0" w:tplc="E3745F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A755326"/>
    <w:rsid w:val="00041F0D"/>
    <w:rsid w:val="00285972"/>
    <w:rsid w:val="002C1964"/>
    <w:rsid w:val="004B4B8F"/>
    <w:rsid w:val="00543CEA"/>
    <w:rsid w:val="00814572"/>
    <w:rsid w:val="0084602D"/>
    <w:rsid w:val="008F22D1"/>
    <w:rsid w:val="0097017E"/>
    <w:rsid w:val="00AA3066"/>
    <w:rsid w:val="00AE3B50"/>
    <w:rsid w:val="00C062C3"/>
    <w:rsid w:val="00C601BE"/>
    <w:rsid w:val="00C70A55"/>
    <w:rsid w:val="00DF2C55"/>
    <w:rsid w:val="00DF5D80"/>
    <w:rsid w:val="00F553C5"/>
    <w:rsid w:val="00F735EE"/>
    <w:rsid w:val="052B239B"/>
    <w:rsid w:val="1029668C"/>
    <w:rsid w:val="3A755326"/>
    <w:rsid w:val="5DAB4652"/>
    <w:rsid w:val="7CDC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140AF0"/>
  <w15:docId w15:val="{8B5448D7-8CC0-44C9-8B94-28252607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F22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F22D1"/>
    <w:rPr>
      <w:kern w:val="2"/>
      <w:sz w:val="18"/>
      <w:szCs w:val="18"/>
    </w:rPr>
  </w:style>
  <w:style w:type="paragraph" w:styleId="a6">
    <w:name w:val="footer"/>
    <w:basedOn w:val="a"/>
    <w:link w:val="a7"/>
    <w:rsid w:val="008F22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F22D1"/>
    <w:rPr>
      <w:kern w:val="2"/>
      <w:sz w:val="18"/>
      <w:szCs w:val="18"/>
    </w:rPr>
  </w:style>
  <w:style w:type="paragraph" w:styleId="a8">
    <w:name w:val="List Paragraph"/>
    <w:basedOn w:val="a"/>
    <w:uiPriority w:val="99"/>
    <w:rsid w:val="008F22D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wangjun</cp:lastModifiedBy>
  <cp:revision>11</cp:revision>
  <dcterms:created xsi:type="dcterms:W3CDTF">2021-05-08T00:59:00Z</dcterms:created>
  <dcterms:modified xsi:type="dcterms:W3CDTF">2021-12-09T05:03:00Z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C3E427BAA5F0435F96B3B49EF244B89B</vt:lpwstr>
  </property>
</Properties>
</file>