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66" w:rsidRPr="00777B58" w:rsidRDefault="00675166" w:rsidP="00675166">
      <w:pPr>
        <w:tabs>
          <w:tab w:val="left" w:pos="8460"/>
        </w:tabs>
        <w:spacing w:line="560" w:lineRule="exact"/>
        <w:ind w:rightChars="-85" w:right="31680"/>
        <w:jc w:val="center"/>
        <w:rPr>
          <w:rFonts w:eastAsia="方正小标宋简体"/>
          <w:sz w:val="44"/>
          <w:szCs w:val="44"/>
        </w:rPr>
      </w:pPr>
    </w:p>
    <w:p w:rsidR="00675166" w:rsidRPr="00777B58" w:rsidRDefault="00675166" w:rsidP="000F263D">
      <w:pPr>
        <w:tabs>
          <w:tab w:val="left" w:pos="8460"/>
        </w:tabs>
        <w:spacing w:line="560" w:lineRule="exact"/>
        <w:ind w:rightChars="-85" w:right="31680"/>
        <w:jc w:val="center"/>
        <w:rPr>
          <w:rFonts w:eastAsia="方正小标宋简体"/>
          <w:sz w:val="44"/>
          <w:szCs w:val="44"/>
        </w:rPr>
      </w:pPr>
    </w:p>
    <w:p w:rsidR="00675166" w:rsidRPr="00777B58" w:rsidRDefault="00675166" w:rsidP="000F263D">
      <w:pPr>
        <w:tabs>
          <w:tab w:val="left" w:pos="8460"/>
        </w:tabs>
        <w:spacing w:line="560" w:lineRule="exact"/>
        <w:ind w:rightChars="-85" w:right="31680"/>
        <w:jc w:val="center"/>
        <w:rPr>
          <w:rFonts w:eastAsia="方正小标宋简体"/>
          <w:sz w:val="44"/>
          <w:szCs w:val="44"/>
        </w:rPr>
      </w:pPr>
    </w:p>
    <w:p w:rsidR="00675166" w:rsidRPr="00777B58" w:rsidRDefault="00675166" w:rsidP="000F263D">
      <w:pPr>
        <w:tabs>
          <w:tab w:val="left" w:pos="8460"/>
        </w:tabs>
        <w:spacing w:line="560" w:lineRule="exact"/>
        <w:ind w:rightChars="-85" w:right="31680"/>
        <w:jc w:val="center"/>
        <w:rPr>
          <w:rFonts w:ascii="华文中宋" w:eastAsia="华文中宋" w:hAnsi="华文中宋"/>
          <w:b/>
          <w:bCs/>
          <w:sz w:val="44"/>
          <w:szCs w:val="44"/>
        </w:rPr>
      </w:pPr>
      <w:r w:rsidRPr="0057085F">
        <w:rPr>
          <w:rFonts w:eastAsia="华文中宋" w:cs="华文中宋" w:hint="eastAsia"/>
          <w:b/>
          <w:bCs/>
          <w:sz w:val="44"/>
          <w:szCs w:val="44"/>
        </w:rPr>
        <w:t>江苏特聘教授选聘办法</w:t>
      </w:r>
    </w:p>
    <w:p w:rsidR="00675166" w:rsidRDefault="00675166" w:rsidP="000F263D">
      <w:pPr>
        <w:tabs>
          <w:tab w:val="left" w:pos="8460"/>
        </w:tabs>
        <w:spacing w:line="560" w:lineRule="exact"/>
        <w:ind w:rightChars="-85" w:right="31680"/>
        <w:jc w:val="center"/>
        <w:rPr>
          <w:rFonts w:ascii="楷体" w:eastAsia="楷体" w:hAnsi="楷体"/>
          <w:sz w:val="32"/>
          <w:szCs w:val="32"/>
        </w:rPr>
      </w:pPr>
      <w:r w:rsidRPr="00777B58">
        <w:rPr>
          <w:rFonts w:ascii="楷体" w:eastAsia="楷体" w:hAnsi="楷体" w:cs="楷体" w:hint="eastAsia"/>
          <w:sz w:val="32"/>
          <w:szCs w:val="32"/>
        </w:rPr>
        <w:t>（送审稿）</w:t>
      </w:r>
    </w:p>
    <w:p w:rsidR="00675166" w:rsidRPr="00777B58" w:rsidRDefault="00675166" w:rsidP="000F263D">
      <w:pPr>
        <w:tabs>
          <w:tab w:val="left" w:pos="8460"/>
        </w:tabs>
        <w:adjustRightInd w:val="0"/>
        <w:snapToGrid w:val="0"/>
        <w:spacing w:line="560" w:lineRule="exact"/>
        <w:ind w:rightChars="-85" w:right="31680"/>
        <w:jc w:val="center"/>
        <w:rPr>
          <w:rFonts w:ascii="楷体" w:eastAsia="楷体" w:hAnsi="楷体"/>
          <w:sz w:val="32"/>
          <w:szCs w:val="32"/>
        </w:rPr>
      </w:pPr>
    </w:p>
    <w:p w:rsidR="00675166" w:rsidRPr="009D5685" w:rsidRDefault="00675166" w:rsidP="000F263D">
      <w:pPr>
        <w:pStyle w:val="ListParagraph"/>
        <w:numPr>
          <w:ilvl w:val="0"/>
          <w:numId w:val="2"/>
        </w:numPr>
        <w:tabs>
          <w:tab w:val="left" w:pos="8460"/>
        </w:tabs>
        <w:adjustRightInd w:val="0"/>
        <w:snapToGrid w:val="0"/>
        <w:spacing w:line="560" w:lineRule="exact"/>
        <w:ind w:rightChars="-85" w:right="31680" w:firstLineChars="0"/>
        <w:jc w:val="center"/>
        <w:rPr>
          <w:rFonts w:ascii="黑体" w:eastAsia="黑体" w:hAnsi="黑体"/>
          <w:sz w:val="32"/>
          <w:szCs w:val="32"/>
        </w:rPr>
      </w:pPr>
      <w:r w:rsidRPr="009D5685">
        <w:rPr>
          <w:rFonts w:ascii="黑体" w:eastAsia="黑体" w:hAnsi="黑体" w:cs="黑体" w:hint="eastAsia"/>
          <w:sz w:val="32"/>
          <w:szCs w:val="32"/>
        </w:rPr>
        <w:t>总则</w:t>
      </w:r>
    </w:p>
    <w:p w:rsidR="00675166" w:rsidRPr="0057085F" w:rsidRDefault="00675166" w:rsidP="000F263D">
      <w:pPr>
        <w:pStyle w:val="ListParagraph"/>
        <w:tabs>
          <w:tab w:val="left" w:pos="8460"/>
        </w:tabs>
        <w:adjustRightInd w:val="0"/>
        <w:snapToGrid w:val="0"/>
        <w:spacing w:line="560" w:lineRule="exact"/>
        <w:ind w:left="1140" w:rightChars="-85" w:right="31680" w:firstLineChars="0" w:firstLine="0"/>
        <w:rPr>
          <w:rFonts w:eastAsia="黑体"/>
          <w:sz w:val="32"/>
          <w:szCs w:val="32"/>
        </w:rPr>
      </w:pP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第一条</w:t>
      </w:r>
      <w:r w:rsidRPr="0057085F">
        <w:rPr>
          <w:rFonts w:eastAsia="仿宋_GB2312"/>
          <w:color w:val="000000"/>
          <w:kern w:val="0"/>
          <w:sz w:val="32"/>
          <w:szCs w:val="32"/>
        </w:rPr>
        <w:t xml:space="preserve"> </w:t>
      </w:r>
      <w:r w:rsidRPr="0057085F">
        <w:rPr>
          <w:rFonts w:eastAsia="仿宋_GB2312" w:cs="仿宋_GB2312" w:hint="eastAsia"/>
          <w:color w:val="000000"/>
          <w:kern w:val="0"/>
          <w:sz w:val="32"/>
          <w:szCs w:val="32"/>
        </w:rPr>
        <w:t>为</w:t>
      </w:r>
      <w:r>
        <w:rPr>
          <w:rFonts w:eastAsia="仿宋_GB2312" w:cs="仿宋_GB2312" w:hint="eastAsia"/>
          <w:color w:val="000000"/>
          <w:kern w:val="0"/>
          <w:sz w:val="32"/>
          <w:szCs w:val="32"/>
        </w:rPr>
        <w:t>深入实施科教与人才强省战略，</w:t>
      </w:r>
      <w:r w:rsidRPr="0057085F">
        <w:rPr>
          <w:rFonts w:eastAsia="仿宋_GB2312" w:cs="仿宋_GB2312" w:hint="eastAsia"/>
          <w:color w:val="000000"/>
          <w:kern w:val="0"/>
          <w:sz w:val="32"/>
          <w:szCs w:val="32"/>
        </w:rPr>
        <w:t>贯彻落实《中央人才工作协调小组关于实施海外高层次人才引进计划的意见》（中办发〔</w:t>
      </w:r>
      <w:r w:rsidRPr="0057085F">
        <w:rPr>
          <w:rFonts w:eastAsia="仿宋_GB2312"/>
          <w:color w:val="000000"/>
          <w:kern w:val="0"/>
          <w:sz w:val="32"/>
          <w:szCs w:val="32"/>
        </w:rPr>
        <w:t>2008</w:t>
      </w:r>
      <w:r w:rsidRPr="0057085F">
        <w:rPr>
          <w:rFonts w:eastAsia="仿宋_GB2312" w:cs="仿宋_GB2312" w:hint="eastAsia"/>
          <w:color w:val="000000"/>
          <w:kern w:val="0"/>
          <w:sz w:val="32"/>
          <w:szCs w:val="32"/>
        </w:rPr>
        <w:t>〕</w:t>
      </w:r>
      <w:r w:rsidRPr="0057085F">
        <w:rPr>
          <w:rFonts w:eastAsia="仿宋_GB2312"/>
          <w:color w:val="000000"/>
          <w:kern w:val="0"/>
          <w:sz w:val="32"/>
          <w:szCs w:val="32"/>
        </w:rPr>
        <w:t>25</w:t>
      </w:r>
      <w:r w:rsidRPr="0057085F">
        <w:rPr>
          <w:rFonts w:eastAsia="仿宋_GB2312" w:cs="仿宋_GB2312" w:hint="eastAsia"/>
          <w:color w:val="000000"/>
          <w:kern w:val="0"/>
          <w:sz w:val="32"/>
          <w:szCs w:val="32"/>
        </w:rPr>
        <w:t>号）、《国务院关于印发统筹推进世界一流大学和一流学科建设总体方案的通知》（国发〔</w:t>
      </w:r>
      <w:r w:rsidRPr="0057085F">
        <w:rPr>
          <w:rFonts w:eastAsia="仿宋_GB2312"/>
          <w:color w:val="000000"/>
          <w:kern w:val="0"/>
          <w:sz w:val="32"/>
          <w:szCs w:val="32"/>
        </w:rPr>
        <w:t>2015</w:t>
      </w:r>
      <w:r w:rsidRPr="0057085F">
        <w:rPr>
          <w:rFonts w:eastAsia="仿宋_GB2312" w:cs="仿宋_GB2312" w:hint="eastAsia"/>
          <w:color w:val="000000"/>
          <w:kern w:val="0"/>
          <w:sz w:val="32"/>
          <w:szCs w:val="32"/>
        </w:rPr>
        <w:t>〕</w:t>
      </w:r>
      <w:r w:rsidRPr="0057085F">
        <w:rPr>
          <w:rFonts w:eastAsia="仿宋_GB2312"/>
          <w:color w:val="000000"/>
          <w:kern w:val="0"/>
          <w:sz w:val="32"/>
          <w:szCs w:val="32"/>
        </w:rPr>
        <w:t>64</w:t>
      </w:r>
      <w:r w:rsidRPr="0057085F">
        <w:rPr>
          <w:rFonts w:eastAsia="仿宋_GB2312" w:cs="仿宋_GB2312" w:hint="eastAsia"/>
          <w:color w:val="000000"/>
          <w:kern w:val="0"/>
          <w:sz w:val="32"/>
          <w:szCs w:val="32"/>
        </w:rPr>
        <w:t>号）和《省政府关于印发江苏高水平大学建设方案的通知》（苏政发〔</w:t>
      </w:r>
      <w:r w:rsidRPr="0057085F">
        <w:rPr>
          <w:rFonts w:eastAsia="仿宋_GB2312"/>
          <w:color w:val="000000"/>
          <w:kern w:val="0"/>
          <w:sz w:val="32"/>
          <w:szCs w:val="32"/>
        </w:rPr>
        <w:t>2016</w:t>
      </w:r>
      <w:r w:rsidRPr="0057085F">
        <w:rPr>
          <w:rFonts w:eastAsia="仿宋_GB2312" w:cs="仿宋_GB2312" w:hint="eastAsia"/>
          <w:color w:val="000000"/>
          <w:kern w:val="0"/>
          <w:sz w:val="32"/>
          <w:szCs w:val="32"/>
        </w:rPr>
        <w:t>〕</w:t>
      </w:r>
      <w:r w:rsidRPr="0057085F">
        <w:rPr>
          <w:rFonts w:eastAsia="仿宋_GB2312"/>
          <w:color w:val="000000"/>
          <w:kern w:val="0"/>
          <w:sz w:val="32"/>
          <w:szCs w:val="32"/>
        </w:rPr>
        <w:t>79</w:t>
      </w:r>
      <w:r w:rsidRPr="0057085F">
        <w:rPr>
          <w:rFonts w:eastAsia="仿宋_GB2312" w:cs="仿宋_GB2312" w:hint="eastAsia"/>
          <w:color w:val="000000"/>
          <w:kern w:val="0"/>
          <w:sz w:val="32"/>
          <w:szCs w:val="32"/>
        </w:rPr>
        <w:t>号）精神，</w:t>
      </w:r>
      <w:r>
        <w:rPr>
          <w:rFonts w:eastAsia="仿宋_GB2312" w:cs="仿宋_GB2312" w:hint="eastAsia"/>
          <w:color w:val="000000"/>
          <w:kern w:val="0"/>
          <w:sz w:val="32"/>
          <w:szCs w:val="32"/>
        </w:rPr>
        <w:t>做好</w:t>
      </w:r>
      <w:r w:rsidRPr="0057085F">
        <w:rPr>
          <w:rFonts w:eastAsia="仿宋_GB2312" w:cs="仿宋_GB2312" w:hint="eastAsia"/>
          <w:color w:val="000000"/>
          <w:kern w:val="0"/>
          <w:sz w:val="32"/>
          <w:szCs w:val="32"/>
        </w:rPr>
        <w:t>在全省普通本科院校实施江苏特聘教授计划</w:t>
      </w:r>
      <w:r>
        <w:rPr>
          <w:rFonts w:eastAsia="仿宋_GB2312" w:cs="仿宋_GB2312" w:hint="eastAsia"/>
          <w:color w:val="000000"/>
          <w:kern w:val="0"/>
          <w:sz w:val="32"/>
          <w:szCs w:val="32"/>
        </w:rPr>
        <w:t>工作，制定本办法</w:t>
      </w:r>
      <w:r w:rsidRPr="0057085F">
        <w:rPr>
          <w:rFonts w:eastAsia="仿宋_GB2312" w:cs="仿宋_GB2312" w:hint="eastAsia"/>
          <w:color w:val="000000"/>
          <w:kern w:val="0"/>
          <w:sz w:val="32"/>
          <w:szCs w:val="32"/>
        </w:rPr>
        <w:t>。</w:t>
      </w:r>
    </w:p>
    <w:p w:rsidR="00675166" w:rsidRPr="0057085F" w:rsidRDefault="00675166" w:rsidP="000F263D">
      <w:pPr>
        <w:adjustRightInd w:val="0"/>
        <w:snapToGrid w:val="0"/>
        <w:spacing w:line="560" w:lineRule="exact"/>
        <w:ind w:firstLineChars="20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第二条</w:t>
      </w:r>
      <w:r w:rsidRPr="0057085F">
        <w:rPr>
          <w:rFonts w:eastAsia="仿宋_GB2312"/>
          <w:color w:val="000000"/>
          <w:kern w:val="0"/>
          <w:sz w:val="32"/>
          <w:szCs w:val="32"/>
        </w:rPr>
        <w:t xml:space="preserve"> </w:t>
      </w:r>
      <w:r>
        <w:rPr>
          <w:rFonts w:eastAsia="仿宋_GB2312" w:cs="仿宋_GB2312" w:hint="eastAsia"/>
          <w:color w:val="000000"/>
          <w:kern w:val="0"/>
          <w:sz w:val="32"/>
          <w:szCs w:val="32"/>
        </w:rPr>
        <w:t>江苏特聘教授计划是江苏省人民政府专项设立的人才</w:t>
      </w:r>
      <w:r w:rsidRPr="0057085F">
        <w:rPr>
          <w:rFonts w:eastAsia="仿宋_GB2312" w:cs="仿宋_GB2312" w:hint="eastAsia"/>
          <w:color w:val="000000"/>
          <w:kern w:val="0"/>
          <w:sz w:val="32"/>
          <w:szCs w:val="32"/>
        </w:rPr>
        <w:t>计划。旨在</w:t>
      </w:r>
      <w:r>
        <w:rPr>
          <w:rFonts w:eastAsia="仿宋_GB2312" w:cs="仿宋_GB2312" w:hint="eastAsia"/>
          <w:color w:val="000000"/>
          <w:kern w:val="0"/>
          <w:sz w:val="32"/>
          <w:szCs w:val="32"/>
        </w:rPr>
        <w:t>面向海内外引进和培育一批</w:t>
      </w:r>
      <w:r w:rsidRPr="0057085F">
        <w:rPr>
          <w:rFonts w:eastAsia="仿宋_GB2312" w:cs="仿宋_GB2312" w:hint="eastAsia"/>
          <w:color w:val="000000"/>
          <w:kern w:val="0"/>
          <w:sz w:val="32"/>
          <w:szCs w:val="32"/>
        </w:rPr>
        <w:t>高层次人才，推动一批学科赶超国内外先进水平，提升高校人才培养质量和科技创新实力，为</w:t>
      </w:r>
      <w:r>
        <w:rPr>
          <w:rFonts w:eastAsia="仿宋_GB2312" w:cs="仿宋_GB2312" w:hint="eastAsia"/>
          <w:color w:val="000000"/>
          <w:kern w:val="0"/>
          <w:sz w:val="32"/>
          <w:szCs w:val="32"/>
        </w:rPr>
        <w:t>推进江苏高水平大学建设、</w:t>
      </w:r>
      <w:r w:rsidRPr="0057085F">
        <w:rPr>
          <w:rFonts w:eastAsia="仿宋_GB2312" w:cs="仿宋_GB2312" w:hint="eastAsia"/>
          <w:color w:val="000000"/>
          <w:kern w:val="0"/>
          <w:sz w:val="32"/>
          <w:szCs w:val="32"/>
        </w:rPr>
        <w:t>实现</w:t>
      </w:r>
      <w:r w:rsidRPr="0057085F">
        <w:rPr>
          <w:rFonts w:eastAsia="仿宋_GB2312"/>
          <w:color w:val="000000"/>
          <w:kern w:val="0"/>
          <w:sz w:val="32"/>
          <w:szCs w:val="32"/>
        </w:rPr>
        <w:t>“</w:t>
      </w:r>
      <w:r w:rsidRPr="0057085F">
        <w:rPr>
          <w:rFonts w:eastAsia="仿宋_GB2312" w:cs="仿宋_GB2312" w:hint="eastAsia"/>
          <w:color w:val="000000"/>
          <w:kern w:val="0"/>
          <w:sz w:val="32"/>
          <w:szCs w:val="32"/>
        </w:rPr>
        <w:t>两聚一高</w:t>
      </w:r>
      <w:r w:rsidRPr="0057085F">
        <w:rPr>
          <w:rFonts w:eastAsia="仿宋_GB2312"/>
          <w:color w:val="000000"/>
          <w:kern w:val="0"/>
          <w:sz w:val="32"/>
          <w:szCs w:val="32"/>
        </w:rPr>
        <w:t>”</w:t>
      </w:r>
      <w:r w:rsidRPr="0057085F">
        <w:rPr>
          <w:rFonts w:eastAsia="仿宋_GB2312" w:cs="仿宋_GB2312" w:hint="eastAsia"/>
          <w:color w:val="000000"/>
          <w:kern w:val="0"/>
          <w:sz w:val="32"/>
          <w:szCs w:val="32"/>
        </w:rPr>
        <w:t>新</w:t>
      </w:r>
      <w:r>
        <w:rPr>
          <w:rFonts w:eastAsia="仿宋_GB2312" w:cs="仿宋_GB2312" w:hint="eastAsia"/>
          <w:color w:val="000000"/>
          <w:kern w:val="0"/>
          <w:sz w:val="32"/>
          <w:szCs w:val="32"/>
        </w:rPr>
        <w:t>实践</w:t>
      </w:r>
      <w:r w:rsidRPr="0057085F">
        <w:rPr>
          <w:rFonts w:eastAsia="仿宋_GB2312" w:cs="仿宋_GB2312" w:hint="eastAsia"/>
          <w:color w:val="000000"/>
          <w:kern w:val="0"/>
          <w:sz w:val="32"/>
          <w:szCs w:val="32"/>
        </w:rPr>
        <w:t>服务。</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第三条</w:t>
      </w:r>
      <w:r w:rsidRPr="0057085F">
        <w:rPr>
          <w:rFonts w:eastAsia="仿宋_GB2312"/>
          <w:color w:val="000000"/>
          <w:kern w:val="0"/>
          <w:sz w:val="32"/>
          <w:szCs w:val="32"/>
        </w:rPr>
        <w:t xml:space="preserve"> </w:t>
      </w:r>
      <w:r w:rsidRPr="0057085F">
        <w:rPr>
          <w:rFonts w:eastAsia="仿宋_GB2312" w:cs="仿宋_GB2312" w:hint="eastAsia"/>
          <w:color w:val="000000"/>
          <w:kern w:val="0"/>
          <w:sz w:val="32"/>
          <w:szCs w:val="32"/>
        </w:rPr>
        <w:t>江苏特聘教授计划按照高端引进、全职聘任、创新机制、营造环境的思路，每年选聘</w:t>
      </w:r>
      <w:r w:rsidRPr="0057085F">
        <w:rPr>
          <w:rFonts w:eastAsia="仿宋_GB2312"/>
          <w:color w:val="000000"/>
          <w:kern w:val="0"/>
          <w:sz w:val="32"/>
          <w:szCs w:val="32"/>
        </w:rPr>
        <w:t>70</w:t>
      </w:r>
      <w:r w:rsidRPr="0057085F">
        <w:rPr>
          <w:rFonts w:eastAsia="仿宋_GB2312" w:cs="仿宋_GB2312" w:hint="eastAsia"/>
          <w:color w:val="000000"/>
          <w:kern w:val="0"/>
          <w:sz w:val="32"/>
          <w:szCs w:val="32"/>
        </w:rPr>
        <w:t>人左右，聘期三年，到</w:t>
      </w:r>
      <w:r w:rsidRPr="0057085F">
        <w:rPr>
          <w:rFonts w:eastAsia="仿宋_GB2312"/>
          <w:color w:val="000000"/>
          <w:kern w:val="0"/>
          <w:sz w:val="32"/>
          <w:szCs w:val="32"/>
        </w:rPr>
        <w:t>2020</w:t>
      </w:r>
      <w:r w:rsidRPr="0057085F">
        <w:rPr>
          <w:rFonts w:eastAsia="仿宋_GB2312" w:cs="仿宋_GB2312" w:hint="eastAsia"/>
          <w:color w:val="000000"/>
          <w:kern w:val="0"/>
          <w:sz w:val="32"/>
          <w:szCs w:val="32"/>
        </w:rPr>
        <w:t>年累计选聘</w:t>
      </w:r>
      <w:r w:rsidRPr="0057085F">
        <w:rPr>
          <w:rFonts w:eastAsia="仿宋_GB2312"/>
          <w:color w:val="000000"/>
          <w:kern w:val="0"/>
          <w:sz w:val="32"/>
          <w:szCs w:val="32"/>
        </w:rPr>
        <w:t>600</w:t>
      </w:r>
      <w:r w:rsidRPr="0057085F">
        <w:rPr>
          <w:rFonts w:eastAsia="仿宋_GB2312" w:cs="仿宋_GB2312" w:hint="eastAsia"/>
          <w:color w:val="000000"/>
          <w:kern w:val="0"/>
          <w:sz w:val="32"/>
          <w:szCs w:val="32"/>
        </w:rPr>
        <w:t>名左右特聘教授。</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p>
    <w:p w:rsidR="00675166" w:rsidRPr="0057085F" w:rsidRDefault="00675166" w:rsidP="000F263D">
      <w:pPr>
        <w:pStyle w:val="ListParagraph"/>
        <w:numPr>
          <w:ilvl w:val="0"/>
          <w:numId w:val="2"/>
        </w:numPr>
        <w:tabs>
          <w:tab w:val="left" w:pos="8460"/>
        </w:tabs>
        <w:spacing w:line="560" w:lineRule="exact"/>
        <w:ind w:rightChars="-85" w:right="31680" w:firstLineChars="0"/>
        <w:jc w:val="center"/>
        <w:rPr>
          <w:rFonts w:eastAsia="黑体"/>
          <w:sz w:val="32"/>
          <w:szCs w:val="32"/>
        </w:rPr>
      </w:pPr>
      <w:bookmarkStart w:id="0" w:name="BM2_2"/>
      <w:bookmarkStart w:id="1" w:name="sub15095749_2_2"/>
      <w:bookmarkStart w:id="2" w:name="第二章_岗位设置"/>
      <w:bookmarkEnd w:id="0"/>
      <w:bookmarkEnd w:id="1"/>
      <w:bookmarkEnd w:id="2"/>
      <w:r w:rsidRPr="0057085F">
        <w:rPr>
          <w:rFonts w:eastAsia="黑体" w:cs="黑体" w:hint="eastAsia"/>
          <w:sz w:val="32"/>
          <w:szCs w:val="32"/>
        </w:rPr>
        <w:t>岗位设置</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第四条</w:t>
      </w:r>
      <w:r w:rsidRPr="0057085F">
        <w:rPr>
          <w:rFonts w:eastAsia="仿宋_GB2312"/>
          <w:color w:val="000000"/>
          <w:kern w:val="0"/>
          <w:sz w:val="32"/>
          <w:szCs w:val="32"/>
        </w:rPr>
        <w:t xml:space="preserve"> </w:t>
      </w:r>
      <w:r w:rsidRPr="0057085F">
        <w:rPr>
          <w:rFonts w:eastAsia="仿宋_GB2312" w:cs="仿宋_GB2312" w:hint="eastAsia"/>
          <w:color w:val="000000"/>
          <w:kern w:val="0"/>
          <w:sz w:val="32"/>
          <w:szCs w:val="32"/>
        </w:rPr>
        <w:t>江苏特聘教授岗位设置应服从和服务于我省经济社会发展和高等教育改革发展需要，与国家和省科学研究规划相结合，与高校重点学科、新兴交叉学科建设和战略性新兴产业领域相结合，与加强高校教育教学、提高人才培养质量相结合，突出重点、合理布局、保证质量、注重实效。</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第五条</w:t>
      </w:r>
      <w:r w:rsidRPr="0057085F">
        <w:rPr>
          <w:rFonts w:eastAsia="仿宋_GB2312"/>
          <w:color w:val="000000"/>
          <w:kern w:val="0"/>
          <w:sz w:val="32"/>
          <w:szCs w:val="32"/>
        </w:rPr>
        <w:t xml:space="preserve"> </w:t>
      </w:r>
      <w:r w:rsidRPr="0057085F">
        <w:rPr>
          <w:rFonts w:eastAsia="仿宋_GB2312" w:cs="仿宋_GB2312" w:hint="eastAsia"/>
          <w:color w:val="000000"/>
          <w:kern w:val="0"/>
          <w:sz w:val="32"/>
          <w:szCs w:val="32"/>
        </w:rPr>
        <w:t>江苏特聘教授岗位一般在二级学科设置，所在学科应属于我省经济社会发展的重点领域，一般应为</w:t>
      </w:r>
      <w:r w:rsidRPr="0057085F">
        <w:rPr>
          <w:rFonts w:eastAsia="仿宋_GB2312"/>
          <w:color w:val="000000"/>
          <w:kern w:val="0"/>
          <w:sz w:val="32"/>
          <w:szCs w:val="32"/>
        </w:rPr>
        <w:t>“</w:t>
      </w:r>
      <w:r w:rsidRPr="0057085F">
        <w:rPr>
          <w:rFonts w:eastAsia="仿宋_GB2312" w:cs="仿宋_GB2312" w:hint="eastAsia"/>
          <w:color w:val="000000"/>
          <w:kern w:val="0"/>
          <w:sz w:val="32"/>
          <w:szCs w:val="32"/>
        </w:rPr>
        <w:t>双一流</w:t>
      </w:r>
      <w:r w:rsidRPr="0057085F">
        <w:rPr>
          <w:rFonts w:eastAsia="仿宋_GB2312"/>
          <w:color w:val="000000"/>
          <w:kern w:val="0"/>
          <w:sz w:val="32"/>
          <w:szCs w:val="32"/>
        </w:rPr>
        <w:t>”</w:t>
      </w:r>
      <w:r w:rsidRPr="0057085F">
        <w:rPr>
          <w:rFonts w:eastAsia="仿宋_GB2312" w:cs="仿宋_GB2312" w:hint="eastAsia"/>
          <w:color w:val="000000"/>
          <w:kern w:val="0"/>
          <w:sz w:val="32"/>
          <w:szCs w:val="32"/>
        </w:rPr>
        <w:t>和江苏高水平大学建设相关专项（优势学科、品牌专业、协同创新）、省部级及以上重点学科、重点实验室、工程（技术）研究中心、重要科研基地等。</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第六条</w:t>
      </w:r>
      <w:r w:rsidRPr="0057085F">
        <w:rPr>
          <w:rFonts w:eastAsia="仿宋_GB2312"/>
          <w:color w:val="000000"/>
          <w:kern w:val="0"/>
          <w:sz w:val="32"/>
          <w:szCs w:val="32"/>
        </w:rPr>
        <w:t xml:space="preserve"> </w:t>
      </w:r>
      <w:r w:rsidRPr="0057085F">
        <w:rPr>
          <w:rFonts w:eastAsia="仿宋_GB2312" w:cs="仿宋_GB2312" w:hint="eastAsia"/>
          <w:color w:val="000000"/>
          <w:kern w:val="0"/>
          <w:sz w:val="32"/>
          <w:szCs w:val="32"/>
        </w:rPr>
        <w:t>江苏特聘教授具有中国国籍的，原则上人事关系须正式调入聘任高校；具有外国国籍的，须在聘任高校全职全时工作。</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第七条</w:t>
      </w:r>
      <w:r w:rsidRPr="0057085F">
        <w:rPr>
          <w:rFonts w:eastAsia="仿宋_GB2312"/>
          <w:color w:val="000000"/>
          <w:kern w:val="0"/>
          <w:sz w:val="32"/>
          <w:szCs w:val="32"/>
        </w:rPr>
        <w:t xml:space="preserve"> </w:t>
      </w:r>
      <w:r w:rsidRPr="0057085F">
        <w:rPr>
          <w:rFonts w:eastAsia="仿宋_GB2312" w:cs="仿宋_GB2312" w:hint="eastAsia"/>
          <w:color w:val="000000"/>
          <w:kern w:val="0"/>
          <w:sz w:val="32"/>
          <w:szCs w:val="32"/>
        </w:rPr>
        <w:t>江苏特聘教授的职责</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（一）正确把握本学科发展方向，提出具有战略性、前瞻性、创造性的研究构想，带领本学科在其前沿领域达到国内领先水平，进而赶超或保持国际先进水平。</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（二）面向国家和江苏经济社会发展重大需求，积极争取国家和省重大科研项目，力争取得重大标志性成果，大力开展科研成果转化和高新技术产业化工作。</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（三）领导或参与领导学科团队建设，培养优秀青年教师和科研骨干，推动本学科领域教学和科研水平不断提高。</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（四）讲授本科生和研究生课程，指导学生开展科学研究，教育教学业绩突出。</w:t>
      </w:r>
    </w:p>
    <w:p w:rsidR="00675166" w:rsidRDefault="00675166" w:rsidP="000F263D">
      <w:pPr>
        <w:shd w:val="clear" w:color="auto" w:fill="FFFFFF"/>
        <w:adjustRightInd w:val="0"/>
        <w:snapToGrid w:val="0"/>
        <w:spacing w:line="560" w:lineRule="exact"/>
        <w:ind w:firstLineChars="210" w:firstLine="31680"/>
        <w:jc w:val="left"/>
        <w:rPr>
          <w:rFonts w:eastAsia="仿宋_GB2312"/>
          <w:color w:val="000000"/>
          <w:kern w:val="0"/>
          <w:sz w:val="32"/>
          <w:szCs w:val="32"/>
        </w:rPr>
      </w:pPr>
      <w:r w:rsidRPr="0057085F">
        <w:rPr>
          <w:rFonts w:eastAsia="仿宋_GB2312" w:cs="仿宋_GB2312" w:hint="eastAsia"/>
          <w:color w:val="000000"/>
          <w:kern w:val="0"/>
          <w:sz w:val="32"/>
          <w:szCs w:val="32"/>
        </w:rPr>
        <w:t>（五）积极开展国内外学术交流，提升本学科在国际国内学术领域的影响力和竞争力。</w:t>
      </w:r>
      <w:bookmarkStart w:id="3" w:name="BM2_3"/>
      <w:bookmarkStart w:id="4" w:name="sub15095749_2_3"/>
      <w:bookmarkStart w:id="5" w:name="第三章_招聘条件"/>
      <w:bookmarkEnd w:id="3"/>
      <w:bookmarkEnd w:id="4"/>
      <w:bookmarkEnd w:id="5"/>
    </w:p>
    <w:p w:rsidR="00675166" w:rsidRDefault="00675166" w:rsidP="000F263D">
      <w:pPr>
        <w:shd w:val="clear" w:color="auto" w:fill="FFFFFF"/>
        <w:adjustRightInd w:val="0"/>
        <w:snapToGrid w:val="0"/>
        <w:spacing w:line="560" w:lineRule="exact"/>
        <w:ind w:leftChars="100" w:left="31680" w:firstLineChars="210" w:firstLine="31680"/>
        <w:jc w:val="left"/>
        <w:rPr>
          <w:rFonts w:eastAsia="仿宋_GB2312"/>
          <w:color w:val="000000"/>
          <w:kern w:val="0"/>
          <w:sz w:val="32"/>
          <w:szCs w:val="32"/>
        </w:rPr>
      </w:pPr>
    </w:p>
    <w:p w:rsidR="00675166" w:rsidRPr="005F113E" w:rsidRDefault="00675166" w:rsidP="000F263D">
      <w:pPr>
        <w:shd w:val="clear" w:color="auto" w:fill="FFFFFF"/>
        <w:adjustRightInd w:val="0"/>
        <w:snapToGrid w:val="0"/>
        <w:spacing w:line="560" w:lineRule="exact"/>
        <w:ind w:leftChars="100" w:left="31680"/>
        <w:jc w:val="center"/>
        <w:rPr>
          <w:rFonts w:eastAsia="仿宋_GB2312"/>
          <w:color w:val="000000"/>
          <w:kern w:val="0"/>
          <w:sz w:val="32"/>
          <w:szCs w:val="32"/>
        </w:rPr>
      </w:pPr>
      <w:r>
        <w:rPr>
          <w:rFonts w:eastAsia="黑体" w:cs="黑体" w:hint="eastAsia"/>
          <w:sz w:val="32"/>
          <w:szCs w:val="32"/>
        </w:rPr>
        <w:t>第三章</w:t>
      </w:r>
      <w:r>
        <w:rPr>
          <w:rFonts w:eastAsia="黑体"/>
          <w:sz w:val="32"/>
          <w:szCs w:val="32"/>
        </w:rPr>
        <w:t xml:space="preserve">  </w:t>
      </w:r>
      <w:r w:rsidRPr="005F113E">
        <w:rPr>
          <w:rFonts w:eastAsia="黑体" w:cs="黑体" w:hint="eastAsia"/>
          <w:sz w:val="32"/>
          <w:szCs w:val="32"/>
        </w:rPr>
        <w:t>选聘条件</w:t>
      </w:r>
    </w:p>
    <w:p w:rsidR="00675166" w:rsidRDefault="00675166" w:rsidP="000F263D">
      <w:pPr>
        <w:shd w:val="clear" w:color="auto" w:fill="FFFFFF"/>
        <w:adjustRightInd w:val="0"/>
        <w:snapToGrid w:val="0"/>
        <w:spacing w:line="560" w:lineRule="exact"/>
        <w:ind w:leftChars="100" w:left="31680" w:firstLineChars="200" w:firstLine="31680"/>
        <w:jc w:val="left"/>
        <w:rPr>
          <w:rFonts w:eastAsia="仿宋_GB2312"/>
          <w:kern w:val="0"/>
          <w:sz w:val="32"/>
          <w:szCs w:val="32"/>
        </w:rPr>
      </w:pP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cs="仿宋_GB2312" w:hint="eastAsia"/>
          <w:kern w:val="0"/>
          <w:sz w:val="32"/>
          <w:szCs w:val="32"/>
        </w:rPr>
        <w:t>第八条</w:t>
      </w:r>
      <w:r w:rsidRPr="0057085F">
        <w:rPr>
          <w:rFonts w:eastAsia="仿宋_GB2312"/>
          <w:kern w:val="0"/>
          <w:sz w:val="32"/>
          <w:szCs w:val="32"/>
        </w:rPr>
        <w:t xml:space="preserve"> </w:t>
      </w:r>
      <w:r w:rsidRPr="0057085F">
        <w:rPr>
          <w:rFonts w:eastAsia="仿宋_GB2312" w:cs="仿宋_GB2312" w:hint="eastAsia"/>
          <w:kern w:val="0"/>
          <w:sz w:val="32"/>
          <w:szCs w:val="32"/>
        </w:rPr>
        <w:t>海外应聘者条件</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（一）遵守中华人民共和国宪法和法律，品德高尚，学风严谨，身心健康。</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（二）具有博士学位，年龄一般不超过</w:t>
      </w:r>
      <w:r w:rsidRPr="0057085F">
        <w:rPr>
          <w:rFonts w:eastAsia="仿宋_GB2312"/>
          <w:kern w:val="0"/>
          <w:sz w:val="32"/>
          <w:szCs w:val="32"/>
        </w:rPr>
        <w:t>45</w:t>
      </w:r>
      <w:r w:rsidRPr="0057085F">
        <w:rPr>
          <w:rFonts w:eastAsia="仿宋_GB2312" w:cs="仿宋_GB2312" w:hint="eastAsia"/>
          <w:kern w:val="0"/>
          <w:sz w:val="32"/>
          <w:szCs w:val="32"/>
        </w:rPr>
        <w:t>周岁（杰出和紧缺人才可适当放宽年龄要求）。</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（三）获得博士学位后有连续两年以上的全职海外科研工作经历，一般应在海外高水平大学、科研院所或国际知名大型企业获得助理教授及以上职位或其他相应职位。</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四）学术造诣高深，主持过重大科研项目研究，在重要学术刊物上发表过多篇有较高影响因子的论文，或掌握关键技术，拥有重大发明专利，或在重大科技成果转化方面取得突出成绩，研究成果达到国际先进水平，在本领域国际学术界具有较大影响；科研成果无知识产权纠纷。</w:t>
      </w: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cs="仿宋_GB2312" w:hint="eastAsia"/>
          <w:kern w:val="0"/>
          <w:sz w:val="32"/>
          <w:szCs w:val="32"/>
        </w:rPr>
        <w:t>第九条</w:t>
      </w:r>
      <w:r w:rsidRPr="0057085F">
        <w:rPr>
          <w:rFonts w:eastAsia="仿宋_GB2312"/>
          <w:kern w:val="0"/>
          <w:sz w:val="32"/>
          <w:szCs w:val="32"/>
        </w:rPr>
        <w:t xml:space="preserve"> </w:t>
      </w:r>
      <w:r w:rsidRPr="0057085F">
        <w:rPr>
          <w:rFonts w:eastAsia="仿宋_GB2312" w:cs="仿宋_GB2312" w:hint="eastAsia"/>
          <w:kern w:val="0"/>
          <w:sz w:val="32"/>
          <w:szCs w:val="32"/>
        </w:rPr>
        <w:t>国内应聘者条件</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（一）热爱祖国，具有良好的思想政治素质和道德品质，遵纪守法，学风严谨，身心健康。</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（二）具有博士学位和正高级专业技术职务，年龄一般不超过</w:t>
      </w:r>
      <w:r w:rsidRPr="0057085F">
        <w:rPr>
          <w:rFonts w:eastAsia="仿宋_GB2312"/>
          <w:kern w:val="0"/>
          <w:sz w:val="32"/>
          <w:szCs w:val="32"/>
        </w:rPr>
        <w:t>45</w:t>
      </w:r>
      <w:r w:rsidRPr="0057085F">
        <w:rPr>
          <w:rFonts w:eastAsia="仿宋_GB2312" w:cs="仿宋_GB2312" w:hint="eastAsia"/>
          <w:kern w:val="0"/>
          <w:sz w:val="32"/>
          <w:szCs w:val="32"/>
        </w:rPr>
        <w:t>周岁（杰出和紧缺人才可适当放宽年龄要求）。</w:t>
      </w:r>
    </w:p>
    <w:p w:rsidR="00675166" w:rsidRPr="0057085F" w:rsidRDefault="00675166" w:rsidP="00DF2567">
      <w:pPr>
        <w:shd w:val="clear" w:color="auto" w:fill="FFFFFF"/>
        <w:adjustRightInd w:val="0"/>
        <w:snapToGrid w:val="0"/>
        <w:spacing w:line="560" w:lineRule="exact"/>
        <w:ind w:firstLine="480"/>
        <w:jc w:val="left"/>
        <w:rPr>
          <w:rFonts w:eastAsia="仿宋_GB2312"/>
          <w:kern w:val="0"/>
          <w:sz w:val="32"/>
          <w:szCs w:val="32"/>
        </w:rPr>
      </w:pPr>
      <w:r w:rsidRPr="0057085F">
        <w:rPr>
          <w:rFonts w:eastAsia="仿宋_GB2312" w:cs="仿宋_GB2312" w:hint="eastAsia"/>
          <w:kern w:val="0"/>
          <w:sz w:val="32"/>
          <w:szCs w:val="32"/>
        </w:rPr>
        <w:t>（三）主持过国家级重大科研项目，研究成果达到国内领先或国际先进水平，为国内外同行公认，科研成果无知识产权纠纷；或在人才培养、教育教学方面取得突出成绩。并具备下列条件之一：</w:t>
      </w: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kern w:val="0"/>
          <w:sz w:val="32"/>
          <w:szCs w:val="32"/>
        </w:rPr>
        <w:t>1</w:t>
      </w:r>
      <w:r w:rsidRPr="0057085F">
        <w:rPr>
          <w:rFonts w:eastAsia="仿宋_GB2312" w:cs="仿宋_GB2312" w:hint="eastAsia"/>
          <w:kern w:val="0"/>
          <w:sz w:val="32"/>
          <w:szCs w:val="32"/>
        </w:rPr>
        <w:t>．获得国家自然科学奖、技术发明奖或科技进步奖二等奖及以上奖励（排名前</w:t>
      </w:r>
      <w:r w:rsidRPr="0057085F">
        <w:rPr>
          <w:rFonts w:eastAsia="仿宋_GB2312"/>
          <w:kern w:val="0"/>
          <w:sz w:val="32"/>
          <w:szCs w:val="32"/>
        </w:rPr>
        <w:t>3</w:t>
      </w:r>
      <w:r w:rsidRPr="0057085F">
        <w:rPr>
          <w:rFonts w:eastAsia="仿宋_GB2312" w:cs="仿宋_GB2312" w:hint="eastAsia"/>
          <w:kern w:val="0"/>
          <w:sz w:val="32"/>
          <w:szCs w:val="32"/>
        </w:rPr>
        <w:t>）；</w:t>
      </w: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kern w:val="0"/>
          <w:sz w:val="32"/>
          <w:szCs w:val="32"/>
        </w:rPr>
        <w:t>2</w:t>
      </w:r>
      <w:r w:rsidRPr="0057085F">
        <w:rPr>
          <w:rFonts w:eastAsia="仿宋_GB2312" w:cs="仿宋_GB2312" w:hint="eastAsia"/>
          <w:kern w:val="0"/>
          <w:sz w:val="32"/>
          <w:szCs w:val="32"/>
        </w:rPr>
        <w:t>．获得国家杰出青年科学基金资助；</w:t>
      </w: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kern w:val="0"/>
          <w:sz w:val="32"/>
          <w:szCs w:val="32"/>
        </w:rPr>
        <w:t>3</w:t>
      </w:r>
      <w:r w:rsidRPr="0057085F">
        <w:rPr>
          <w:rFonts w:eastAsia="仿宋_GB2312" w:cs="仿宋_GB2312" w:hint="eastAsia"/>
          <w:kern w:val="0"/>
          <w:sz w:val="32"/>
          <w:szCs w:val="32"/>
        </w:rPr>
        <w:t>．获得教育部高</w:t>
      </w:r>
      <w:r>
        <w:rPr>
          <w:rFonts w:eastAsia="仿宋_GB2312" w:cs="仿宋_GB2312" w:hint="eastAsia"/>
          <w:kern w:val="0"/>
          <w:sz w:val="32"/>
          <w:szCs w:val="32"/>
        </w:rPr>
        <w:t>等学</w:t>
      </w:r>
      <w:r w:rsidRPr="0057085F">
        <w:rPr>
          <w:rFonts w:eastAsia="仿宋_GB2312" w:cs="仿宋_GB2312" w:hint="eastAsia"/>
          <w:kern w:val="0"/>
          <w:sz w:val="32"/>
          <w:szCs w:val="32"/>
        </w:rPr>
        <w:t>校科学研究优秀成果奖</w:t>
      </w:r>
      <w:r>
        <w:rPr>
          <w:rFonts w:eastAsia="仿宋_GB2312" w:cs="仿宋_GB2312" w:hint="eastAsia"/>
          <w:kern w:val="0"/>
          <w:sz w:val="32"/>
          <w:szCs w:val="32"/>
        </w:rPr>
        <w:t>（人文社会科学）</w:t>
      </w:r>
      <w:r w:rsidRPr="0057085F">
        <w:rPr>
          <w:rFonts w:eastAsia="仿宋_GB2312" w:cs="仿宋_GB2312" w:hint="eastAsia"/>
          <w:kern w:val="0"/>
          <w:sz w:val="32"/>
          <w:szCs w:val="32"/>
        </w:rPr>
        <w:t>一等奖及以上（排名前</w:t>
      </w:r>
      <w:r w:rsidRPr="0057085F">
        <w:rPr>
          <w:rFonts w:eastAsia="仿宋_GB2312"/>
          <w:kern w:val="0"/>
          <w:sz w:val="32"/>
          <w:szCs w:val="32"/>
        </w:rPr>
        <w:t>2</w:t>
      </w:r>
      <w:r w:rsidRPr="0057085F">
        <w:rPr>
          <w:rFonts w:eastAsia="仿宋_GB2312" w:cs="仿宋_GB2312" w:hint="eastAsia"/>
          <w:kern w:val="0"/>
          <w:sz w:val="32"/>
          <w:szCs w:val="32"/>
        </w:rPr>
        <w:t>）奖励；</w:t>
      </w: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kern w:val="0"/>
          <w:sz w:val="32"/>
          <w:szCs w:val="32"/>
        </w:rPr>
        <w:t>4</w:t>
      </w:r>
      <w:r w:rsidRPr="0057085F">
        <w:rPr>
          <w:rFonts w:eastAsia="仿宋_GB2312" w:cs="仿宋_GB2312" w:hint="eastAsia"/>
          <w:kern w:val="0"/>
          <w:sz w:val="32"/>
          <w:szCs w:val="32"/>
        </w:rPr>
        <w:t>．获得高等教育国家教学成果奖一等奖及以上（排名前</w:t>
      </w:r>
      <w:r w:rsidRPr="0057085F">
        <w:rPr>
          <w:rFonts w:eastAsia="仿宋_GB2312"/>
          <w:kern w:val="0"/>
          <w:sz w:val="32"/>
          <w:szCs w:val="32"/>
        </w:rPr>
        <w:t>2</w:t>
      </w:r>
      <w:r w:rsidRPr="0057085F">
        <w:rPr>
          <w:rFonts w:eastAsia="仿宋_GB2312" w:cs="仿宋_GB2312" w:hint="eastAsia"/>
          <w:kern w:val="0"/>
          <w:sz w:val="32"/>
          <w:szCs w:val="32"/>
        </w:rPr>
        <w:t>）或国家</w:t>
      </w:r>
      <w:r w:rsidRPr="0057085F">
        <w:rPr>
          <w:rFonts w:eastAsia="仿宋_GB2312"/>
          <w:kern w:val="0"/>
          <w:sz w:val="32"/>
          <w:szCs w:val="32"/>
        </w:rPr>
        <w:t>“</w:t>
      </w:r>
      <w:r w:rsidRPr="0057085F">
        <w:rPr>
          <w:rFonts w:eastAsia="仿宋_GB2312" w:cs="仿宋_GB2312" w:hint="eastAsia"/>
          <w:kern w:val="0"/>
          <w:sz w:val="32"/>
          <w:szCs w:val="32"/>
        </w:rPr>
        <w:t>万人计划</w:t>
      </w:r>
      <w:r w:rsidRPr="0057085F">
        <w:rPr>
          <w:rFonts w:eastAsia="仿宋_GB2312"/>
          <w:kern w:val="0"/>
          <w:sz w:val="32"/>
          <w:szCs w:val="32"/>
        </w:rPr>
        <w:t>”</w:t>
      </w:r>
      <w:r w:rsidRPr="0057085F">
        <w:rPr>
          <w:rFonts w:eastAsia="仿宋_GB2312" w:cs="仿宋_GB2312" w:hint="eastAsia"/>
          <w:kern w:val="0"/>
          <w:sz w:val="32"/>
          <w:szCs w:val="32"/>
        </w:rPr>
        <w:t>教学名师奖</w:t>
      </w:r>
      <w:bookmarkStart w:id="6" w:name="_GoBack"/>
      <w:bookmarkEnd w:id="6"/>
      <w:r w:rsidRPr="0057085F">
        <w:rPr>
          <w:rFonts w:eastAsia="仿宋_GB2312" w:cs="仿宋_GB2312" w:hint="eastAsia"/>
          <w:kern w:val="0"/>
          <w:sz w:val="32"/>
          <w:szCs w:val="32"/>
        </w:rPr>
        <w:t>奖励。</w:t>
      </w:r>
    </w:p>
    <w:p w:rsidR="00675166"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第十条</w:t>
      </w:r>
      <w:r w:rsidRPr="0057085F">
        <w:rPr>
          <w:rFonts w:eastAsia="仿宋_GB2312"/>
          <w:kern w:val="0"/>
          <w:sz w:val="32"/>
          <w:szCs w:val="32"/>
        </w:rPr>
        <w:t xml:space="preserve"> </w:t>
      </w:r>
      <w:r w:rsidRPr="0057085F">
        <w:rPr>
          <w:rFonts w:eastAsia="仿宋_GB2312" w:cs="仿宋_GB2312" w:hint="eastAsia"/>
          <w:kern w:val="0"/>
          <w:sz w:val="32"/>
          <w:szCs w:val="32"/>
        </w:rPr>
        <w:t>已入选中组部</w:t>
      </w:r>
      <w:r w:rsidRPr="0057085F">
        <w:rPr>
          <w:rFonts w:eastAsia="仿宋_GB2312"/>
          <w:kern w:val="0"/>
          <w:sz w:val="32"/>
          <w:szCs w:val="32"/>
        </w:rPr>
        <w:t>“</w:t>
      </w:r>
      <w:r w:rsidRPr="0057085F">
        <w:rPr>
          <w:rFonts w:eastAsia="仿宋_GB2312" w:cs="仿宋_GB2312" w:hint="eastAsia"/>
          <w:kern w:val="0"/>
          <w:sz w:val="32"/>
          <w:szCs w:val="32"/>
        </w:rPr>
        <w:t>千人计划特聘专家</w:t>
      </w:r>
      <w:r w:rsidRPr="0057085F">
        <w:rPr>
          <w:rFonts w:eastAsia="仿宋_GB2312"/>
          <w:kern w:val="0"/>
          <w:sz w:val="32"/>
          <w:szCs w:val="32"/>
        </w:rPr>
        <w:t>”</w:t>
      </w:r>
      <w:r w:rsidRPr="0057085F">
        <w:rPr>
          <w:rFonts w:eastAsia="仿宋_GB2312" w:cs="仿宋_GB2312" w:hint="eastAsia"/>
          <w:kern w:val="0"/>
          <w:sz w:val="32"/>
          <w:szCs w:val="32"/>
        </w:rPr>
        <w:t>、教育部</w:t>
      </w:r>
      <w:r w:rsidRPr="0057085F">
        <w:rPr>
          <w:rFonts w:eastAsia="仿宋_GB2312"/>
          <w:kern w:val="0"/>
          <w:sz w:val="32"/>
          <w:szCs w:val="32"/>
        </w:rPr>
        <w:t>“</w:t>
      </w:r>
      <w:r w:rsidRPr="0057085F">
        <w:rPr>
          <w:rFonts w:eastAsia="仿宋_GB2312" w:cs="仿宋_GB2312" w:hint="eastAsia"/>
          <w:kern w:val="0"/>
          <w:sz w:val="32"/>
          <w:szCs w:val="32"/>
        </w:rPr>
        <w:t>长江学者特聘教授</w:t>
      </w:r>
      <w:r w:rsidRPr="0057085F">
        <w:rPr>
          <w:rFonts w:eastAsia="仿宋_GB2312"/>
          <w:kern w:val="0"/>
          <w:sz w:val="32"/>
          <w:szCs w:val="32"/>
        </w:rPr>
        <w:t>”</w:t>
      </w:r>
      <w:r w:rsidRPr="0057085F">
        <w:rPr>
          <w:rFonts w:eastAsia="仿宋_GB2312" w:cs="仿宋_GB2312" w:hint="eastAsia"/>
          <w:kern w:val="0"/>
          <w:sz w:val="32"/>
          <w:szCs w:val="32"/>
        </w:rPr>
        <w:t>、江苏省</w:t>
      </w:r>
      <w:r w:rsidRPr="0057085F">
        <w:rPr>
          <w:rFonts w:eastAsia="仿宋_GB2312"/>
          <w:kern w:val="0"/>
          <w:sz w:val="32"/>
          <w:szCs w:val="32"/>
        </w:rPr>
        <w:t>“</w:t>
      </w:r>
      <w:r w:rsidRPr="0057085F">
        <w:rPr>
          <w:rFonts w:eastAsia="仿宋_GB2312" w:cs="仿宋_GB2312" w:hint="eastAsia"/>
          <w:kern w:val="0"/>
          <w:sz w:val="32"/>
          <w:szCs w:val="32"/>
        </w:rPr>
        <w:t>高层次创新创业人才引进计划</w:t>
      </w:r>
      <w:r w:rsidRPr="0057085F">
        <w:rPr>
          <w:rFonts w:eastAsia="仿宋_GB2312"/>
          <w:kern w:val="0"/>
          <w:sz w:val="32"/>
          <w:szCs w:val="32"/>
        </w:rPr>
        <w:t>”</w:t>
      </w:r>
      <w:r w:rsidRPr="0057085F">
        <w:rPr>
          <w:rFonts w:eastAsia="仿宋_GB2312" w:cs="仿宋_GB2312" w:hint="eastAsia"/>
          <w:kern w:val="0"/>
          <w:sz w:val="32"/>
          <w:szCs w:val="32"/>
        </w:rPr>
        <w:t>（双创个人和团队带头人）和江苏省</w:t>
      </w:r>
      <w:r w:rsidRPr="0057085F">
        <w:rPr>
          <w:rFonts w:eastAsia="仿宋_GB2312"/>
          <w:kern w:val="0"/>
          <w:sz w:val="32"/>
          <w:szCs w:val="32"/>
        </w:rPr>
        <w:t>“333</w:t>
      </w:r>
      <w:r w:rsidRPr="0057085F">
        <w:rPr>
          <w:rFonts w:eastAsia="仿宋_GB2312" w:cs="仿宋_GB2312" w:hint="eastAsia"/>
          <w:kern w:val="0"/>
          <w:sz w:val="32"/>
          <w:szCs w:val="32"/>
        </w:rPr>
        <w:t>高层次人才培养工程</w:t>
      </w:r>
      <w:r w:rsidRPr="0057085F">
        <w:rPr>
          <w:rFonts w:eastAsia="仿宋_GB2312"/>
          <w:kern w:val="0"/>
          <w:sz w:val="32"/>
          <w:szCs w:val="32"/>
        </w:rPr>
        <w:t>”</w:t>
      </w:r>
      <w:r w:rsidRPr="0057085F">
        <w:rPr>
          <w:rFonts w:eastAsia="仿宋_GB2312" w:cs="仿宋_GB2312" w:hint="eastAsia"/>
          <w:kern w:val="0"/>
          <w:sz w:val="32"/>
          <w:szCs w:val="32"/>
        </w:rPr>
        <w:t>一层次人员，不再列入江苏特聘教授选聘范围。</w:t>
      </w:r>
    </w:p>
    <w:p w:rsidR="00675166" w:rsidRDefault="00675166" w:rsidP="000F263D">
      <w:pPr>
        <w:shd w:val="clear" w:color="auto" w:fill="FFFFFF"/>
        <w:adjustRightInd w:val="0"/>
        <w:snapToGrid w:val="0"/>
        <w:spacing w:line="560" w:lineRule="exact"/>
        <w:ind w:leftChars="100" w:left="31680" w:firstLineChars="210" w:firstLine="31680"/>
        <w:jc w:val="left"/>
        <w:rPr>
          <w:rFonts w:eastAsia="仿宋_GB2312"/>
          <w:color w:val="000000"/>
          <w:kern w:val="0"/>
          <w:sz w:val="32"/>
          <w:szCs w:val="32"/>
        </w:rPr>
      </w:pPr>
    </w:p>
    <w:p w:rsidR="00675166" w:rsidRPr="005F113E" w:rsidRDefault="00675166" w:rsidP="000F263D">
      <w:pPr>
        <w:shd w:val="clear" w:color="auto" w:fill="FFFFFF"/>
        <w:adjustRightInd w:val="0"/>
        <w:snapToGrid w:val="0"/>
        <w:spacing w:line="560" w:lineRule="exact"/>
        <w:ind w:leftChars="100" w:left="31680"/>
        <w:jc w:val="center"/>
        <w:rPr>
          <w:rFonts w:eastAsia="仿宋_GB2312"/>
          <w:color w:val="000000"/>
          <w:kern w:val="0"/>
          <w:sz w:val="32"/>
          <w:szCs w:val="32"/>
        </w:rPr>
      </w:pPr>
      <w:r>
        <w:rPr>
          <w:rFonts w:eastAsia="黑体" w:cs="黑体" w:hint="eastAsia"/>
          <w:sz w:val="32"/>
          <w:szCs w:val="32"/>
        </w:rPr>
        <w:t>第</w:t>
      </w:r>
      <w:r w:rsidRPr="0057085F">
        <w:rPr>
          <w:rFonts w:eastAsia="黑体" w:cs="黑体" w:hint="eastAsia"/>
          <w:sz w:val="32"/>
          <w:szCs w:val="32"/>
        </w:rPr>
        <w:t>四章</w:t>
      </w:r>
      <w:r w:rsidRPr="0057085F">
        <w:rPr>
          <w:rFonts w:eastAsia="黑体"/>
          <w:sz w:val="32"/>
          <w:szCs w:val="32"/>
        </w:rPr>
        <w:t xml:space="preserve"> </w:t>
      </w:r>
      <w:r w:rsidRPr="0057085F">
        <w:rPr>
          <w:rFonts w:eastAsia="黑体" w:cs="黑体" w:hint="eastAsia"/>
          <w:sz w:val="32"/>
          <w:szCs w:val="32"/>
        </w:rPr>
        <w:t>选聘程序</w:t>
      </w:r>
    </w:p>
    <w:p w:rsidR="00675166" w:rsidRDefault="00675166" w:rsidP="000F263D">
      <w:pPr>
        <w:shd w:val="clear" w:color="auto" w:fill="FFFFFF"/>
        <w:adjustRightInd w:val="0"/>
        <w:snapToGrid w:val="0"/>
        <w:spacing w:line="560" w:lineRule="exact"/>
        <w:ind w:leftChars="100" w:left="31680" w:firstLineChars="200" w:firstLine="31680"/>
        <w:jc w:val="left"/>
        <w:rPr>
          <w:rFonts w:eastAsia="仿宋_GB2312"/>
          <w:kern w:val="0"/>
          <w:sz w:val="32"/>
          <w:szCs w:val="32"/>
        </w:rPr>
      </w:pP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第十一条</w:t>
      </w:r>
      <w:r w:rsidRPr="0057085F">
        <w:rPr>
          <w:rFonts w:eastAsia="仿宋_GB2312"/>
          <w:kern w:val="0"/>
          <w:sz w:val="32"/>
          <w:szCs w:val="32"/>
        </w:rPr>
        <w:t xml:space="preserve"> </w:t>
      </w:r>
      <w:r w:rsidRPr="0057085F">
        <w:rPr>
          <w:rFonts w:eastAsia="仿宋_GB2312" w:cs="仿宋_GB2312" w:hint="eastAsia"/>
          <w:kern w:val="0"/>
          <w:sz w:val="32"/>
          <w:szCs w:val="32"/>
        </w:rPr>
        <w:t>特聘教授实行岗位聘任制，按需设岗、公开招聘、专家评审、择优聘任、合同管理、目标考核。省教育厅每年下达江苏特聘教授申报指标。有关高校自主确定招聘岗位，面向海内外特别是海外公开招聘符合条件的人选。</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第十二条</w:t>
      </w:r>
      <w:r w:rsidRPr="0057085F">
        <w:rPr>
          <w:rFonts w:eastAsia="仿宋_GB2312"/>
          <w:kern w:val="0"/>
          <w:sz w:val="32"/>
          <w:szCs w:val="32"/>
        </w:rPr>
        <w:t xml:space="preserve"> </w:t>
      </w:r>
      <w:r w:rsidRPr="0057085F">
        <w:rPr>
          <w:rFonts w:eastAsia="仿宋_GB2312" w:cs="仿宋_GB2312" w:hint="eastAsia"/>
          <w:kern w:val="0"/>
          <w:sz w:val="32"/>
          <w:szCs w:val="32"/>
        </w:rPr>
        <w:t>高校应针对每个招聘岗位成立由知名专家组成的同行专家评审委员会，严格按规定条件进行评审。同行专家评审委员会一般由</w:t>
      </w:r>
      <w:r w:rsidRPr="0057085F">
        <w:rPr>
          <w:rFonts w:eastAsia="仿宋_GB2312"/>
          <w:kern w:val="0"/>
          <w:sz w:val="32"/>
          <w:szCs w:val="32"/>
        </w:rPr>
        <w:t>7</w:t>
      </w:r>
      <w:r w:rsidRPr="0057085F">
        <w:rPr>
          <w:rFonts w:eastAsia="仿宋_GB2312" w:cs="仿宋_GB2312" w:hint="eastAsia"/>
          <w:kern w:val="0"/>
          <w:sz w:val="32"/>
          <w:szCs w:val="32"/>
        </w:rPr>
        <w:t>位以上知名专家组成，其中校外专家不少于</w:t>
      </w:r>
      <w:r w:rsidRPr="0057085F">
        <w:rPr>
          <w:rFonts w:eastAsia="仿宋_GB2312"/>
          <w:kern w:val="0"/>
          <w:sz w:val="32"/>
          <w:szCs w:val="32"/>
        </w:rPr>
        <w:t>1/2</w:t>
      </w:r>
      <w:r w:rsidRPr="0057085F">
        <w:rPr>
          <w:rFonts w:eastAsia="仿宋_GB2312" w:cs="仿宋_GB2312" w:hint="eastAsia"/>
          <w:kern w:val="0"/>
          <w:sz w:val="32"/>
          <w:szCs w:val="32"/>
        </w:rPr>
        <w:t>。属于自然科学类的，评审专家中应有院士参加。有条件的高校应聘请海外著名同行专家参与评审。</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第十三条</w:t>
      </w:r>
      <w:r w:rsidRPr="0057085F">
        <w:rPr>
          <w:rFonts w:eastAsia="仿宋_GB2312"/>
          <w:kern w:val="0"/>
          <w:sz w:val="32"/>
          <w:szCs w:val="32"/>
        </w:rPr>
        <w:t xml:space="preserve"> </w:t>
      </w:r>
      <w:r w:rsidRPr="0057085F">
        <w:rPr>
          <w:rFonts w:eastAsia="仿宋_GB2312" w:cs="仿宋_GB2312" w:hint="eastAsia"/>
          <w:kern w:val="0"/>
          <w:sz w:val="32"/>
          <w:szCs w:val="32"/>
        </w:rPr>
        <w:t>高校根据同行专家的评审意见择优确定推荐人选，按照每年申报要求向省教育厅报送设岗方案、推荐人选的有关材料、高校与推荐人选签定的聘用协议及拟提供的支持配套措施。</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第十四条</w:t>
      </w:r>
      <w:r w:rsidRPr="0057085F">
        <w:rPr>
          <w:rFonts w:eastAsia="仿宋_GB2312"/>
          <w:kern w:val="0"/>
          <w:sz w:val="32"/>
          <w:szCs w:val="32"/>
        </w:rPr>
        <w:t xml:space="preserve"> </w:t>
      </w:r>
      <w:r w:rsidRPr="0057085F">
        <w:rPr>
          <w:rFonts w:eastAsia="仿宋_GB2312" w:cs="仿宋_GB2312" w:hint="eastAsia"/>
          <w:kern w:val="0"/>
          <w:sz w:val="32"/>
          <w:szCs w:val="32"/>
        </w:rPr>
        <w:t>省设立江苏特聘教授选聘工作指导协调小组，省政府分管领导任组长，相关部门负责同志任成员。省教育厅组织专家审核高校推荐人选，并对审核通过人选进行公示。公示结束如无异议，省教育厅将拟聘人选报省政府审批。</w:t>
      </w:r>
    </w:p>
    <w:p w:rsidR="00675166" w:rsidRDefault="00675166" w:rsidP="000F263D">
      <w:pPr>
        <w:shd w:val="clear" w:color="auto" w:fill="FFFFFF"/>
        <w:adjustRightInd w:val="0"/>
        <w:snapToGrid w:val="0"/>
        <w:spacing w:line="560" w:lineRule="exact"/>
        <w:ind w:leftChars="100" w:left="31680" w:firstLineChars="210" w:firstLine="31680"/>
        <w:jc w:val="left"/>
        <w:rPr>
          <w:rFonts w:eastAsia="仿宋_GB2312"/>
          <w:color w:val="000000"/>
          <w:kern w:val="0"/>
          <w:sz w:val="32"/>
          <w:szCs w:val="32"/>
        </w:rPr>
      </w:pPr>
      <w:r w:rsidRPr="0057085F">
        <w:rPr>
          <w:rFonts w:eastAsia="仿宋_GB2312" w:cs="仿宋_GB2312" w:hint="eastAsia"/>
          <w:kern w:val="0"/>
          <w:sz w:val="32"/>
          <w:szCs w:val="32"/>
        </w:rPr>
        <w:t>第十五条</w:t>
      </w:r>
      <w:r w:rsidRPr="0057085F">
        <w:rPr>
          <w:rFonts w:eastAsia="仿宋_GB2312"/>
          <w:kern w:val="0"/>
          <w:sz w:val="32"/>
          <w:szCs w:val="32"/>
        </w:rPr>
        <w:t xml:space="preserve"> </w:t>
      </w:r>
      <w:r w:rsidRPr="0057085F">
        <w:rPr>
          <w:rFonts w:eastAsia="仿宋_GB2312" w:cs="仿宋_GB2312" w:hint="eastAsia"/>
          <w:kern w:val="0"/>
          <w:sz w:val="32"/>
          <w:szCs w:val="32"/>
        </w:rPr>
        <w:t>聘任高校应与江苏特聘教授签定聘任合同，明确双方的责、权、利关系，并报省教育厅备案。</w:t>
      </w:r>
    </w:p>
    <w:p w:rsidR="00675166" w:rsidRDefault="00675166" w:rsidP="000F263D">
      <w:pPr>
        <w:shd w:val="clear" w:color="auto" w:fill="FFFFFF"/>
        <w:adjustRightInd w:val="0"/>
        <w:snapToGrid w:val="0"/>
        <w:spacing w:line="560" w:lineRule="exact"/>
        <w:ind w:leftChars="100" w:left="31680"/>
        <w:jc w:val="center"/>
        <w:rPr>
          <w:rFonts w:eastAsia="黑体"/>
          <w:sz w:val="32"/>
          <w:szCs w:val="32"/>
        </w:rPr>
      </w:pPr>
    </w:p>
    <w:p w:rsidR="00675166" w:rsidRPr="005F113E" w:rsidRDefault="00675166" w:rsidP="000F263D">
      <w:pPr>
        <w:shd w:val="clear" w:color="auto" w:fill="FFFFFF"/>
        <w:adjustRightInd w:val="0"/>
        <w:snapToGrid w:val="0"/>
        <w:spacing w:line="560" w:lineRule="exact"/>
        <w:ind w:leftChars="100" w:left="31680"/>
        <w:jc w:val="center"/>
        <w:rPr>
          <w:rFonts w:eastAsia="仿宋_GB2312"/>
          <w:color w:val="000000"/>
          <w:kern w:val="0"/>
          <w:sz w:val="32"/>
          <w:szCs w:val="32"/>
        </w:rPr>
      </w:pPr>
      <w:r>
        <w:rPr>
          <w:rFonts w:eastAsia="黑体" w:cs="黑体" w:hint="eastAsia"/>
          <w:sz w:val="32"/>
          <w:szCs w:val="32"/>
        </w:rPr>
        <w:t>第</w:t>
      </w:r>
      <w:r w:rsidRPr="0057085F">
        <w:rPr>
          <w:rFonts w:eastAsia="黑体" w:cs="黑体" w:hint="eastAsia"/>
          <w:sz w:val="32"/>
          <w:szCs w:val="32"/>
        </w:rPr>
        <w:t>五章</w:t>
      </w:r>
      <w:r w:rsidRPr="0057085F">
        <w:rPr>
          <w:rFonts w:eastAsia="黑体"/>
          <w:sz w:val="32"/>
          <w:szCs w:val="32"/>
        </w:rPr>
        <w:t xml:space="preserve"> </w:t>
      </w:r>
      <w:r w:rsidRPr="0057085F">
        <w:rPr>
          <w:rFonts w:eastAsia="黑体" w:cs="黑体" w:hint="eastAsia"/>
          <w:sz w:val="32"/>
          <w:szCs w:val="32"/>
        </w:rPr>
        <w:t>支持方式</w:t>
      </w:r>
    </w:p>
    <w:p w:rsidR="00675166" w:rsidRDefault="00675166" w:rsidP="000F263D">
      <w:pPr>
        <w:shd w:val="clear" w:color="auto" w:fill="FFFFFF"/>
        <w:adjustRightInd w:val="0"/>
        <w:snapToGrid w:val="0"/>
        <w:spacing w:line="560" w:lineRule="exact"/>
        <w:ind w:leftChars="100" w:left="31680" w:firstLineChars="200" w:firstLine="31680"/>
        <w:jc w:val="left"/>
        <w:rPr>
          <w:rFonts w:eastAsia="仿宋_GB2312"/>
          <w:kern w:val="0"/>
          <w:sz w:val="32"/>
          <w:szCs w:val="32"/>
        </w:rPr>
      </w:pP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第十六条</w:t>
      </w:r>
      <w:r w:rsidRPr="0057085F">
        <w:rPr>
          <w:rFonts w:eastAsia="仿宋_GB2312"/>
          <w:kern w:val="0"/>
          <w:sz w:val="32"/>
          <w:szCs w:val="32"/>
        </w:rPr>
        <w:t xml:space="preserve"> </w:t>
      </w:r>
      <w:r w:rsidRPr="0057085F">
        <w:rPr>
          <w:rFonts w:eastAsia="仿宋_GB2312" w:cs="仿宋_GB2312" w:hint="eastAsia"/>
          <w:kern w:val="0"/>
          <w:sz w:val="32"/>
          <w:szCs w:val="32"/>
        </w:rPr>
        <w:t>三年聘期内，对自然科学类、人文社会科学类江苏特聘教授分别提供</w:t>
      </w:r>
      <w:r w:rsidRPr="0057085F">
        <w:rPr>
          <w:rFonts w:eastAsia="仿宋_GB2312"/>
          <w:kern w:val="0"/>
          <w:sz w:val="32"/>
          <w:szCs w:val="32"/>
        </w:rPr>
        <w:t>200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w:t>
      </w:r>
      <w:r w:rsidRPr="0057085F">
        <w:rPr>
          <w:rFonts w:eastAsia="仿宋_GB2312"/>
          <w:kern w:val="0"/>
          <w:sz w:val="32"/>
          <w:szCs w:val="32"/>
        </w:rPr>
        <w:t>100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人的科研经费，以及每人每年</w:t>
      </w:r>
      <w:r w:rsidRPr="0057085F">
        <w:rPr>
          <w:rFonts w:eastAsia="仿宋_GB2312"/>
          <w:kern w:val="0"/>
          <w:sz w:val="32"/>
          <w:szCs w:val="32"/>
        </w:rPr>
        <w:t>12</w:t>
      </w:r>
      <w:r w:rsidRPr="0057085F">
        <w:rPr>
          <w:rFonts w:eastAsia="仿宋_GB2312" w:cs="仿宋_GB2312" w:hint="eastAsia"/>
          <w:kern w:val="0"/>
          <w:sz w:val="32"/>
          <w:szCs w:val="32"/>
        </w:rPr>
        <w:t>万元人民币的岗位津贴（免征个人所得税，下同）。其中省财政为地方属高校分别提供自然科学类</w:t>
      </w:r>
      <w:r w:rsidRPr="0057085F">
        <w:rPr>
          <w:rFonts w:eastAsia="仿宋_GB2312"/>
          <w:kern w:val="0"/>
          <w:sz w:val="32"/>
          <w:szCs w:val="32"/>
        </w:rPr>
        <w:t>100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人、人文社会科学类</w:t>
      </w:r>
      <w:r w:rsidRPr="0057085F">
        <w:rPr>
          <w:rFonts w:eastAsia="仿宋_GB2312"/>
          <w:kern w:val="0"/>
          <w:sz w:val="32"/>
          <w:szCs w:val="32"/>
        </w:rPr>
        <w:t>50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人的科研经费和全额岗位津贴，高校提供不低于省财政资助标准的配套科研经费；省财政为部属高校提供的科研经费和岗位津贴为地方属高校资助标准的</w:t>
      </w:r>
      <w:r w:rsidRPr="0057085F">
        <w:rPr>
          <w:rFonts w:eastAsia="仿宋_GB2312"/>
          <w:kern w:val="0"/>
          <w:sz w:val="32"/>
          <w:szCs w:val="32"/>
        </w:rPr>
        <w:t>50%</w:t>
      </w:r>
      <w:r w:rsidRPr="0057085F">
        <w:rPr>
          <w:rFonts w:eastAsia="仿宋_GB2312" w:cs="仿宋_GB2312" w:hint="eastAsia"/>
          <w:kern w:val="0"/>
          <w:sz w:val="32"/>
          <w:szCs w:val="32"/>
        </w:rPr>
        <w:t>，其余部分由高校承担，使总体资助额度</w:t>
      </w:r>
      <w:r>
        <w:rPr>
          <w:rFonts w:eastAsia="仿宋_GB2312" w:cs="仿宋_GB2312" w:hint="eastAsia"/>
          <w:kern w:val="0"/>
          <w:sz w:val="32"/>
          <w:szCs w:val="32"/>
        </w:rPr>
        <w:t>不低于</w:t>
      </w:r>
      <w:r w:rsidRPr="0057085F">
        <w:rPr>
          <w:rFonts w:eastAsia="仿宋_GB2312" w:cs="仿宋_GB2312" w:hint="eastAsia"/>
          <w:kern w:val="0"/>
          <w:sz w:val="32"/>
          <w:szCs w:val="32"/>
        </w:rPr>
        <w:t>地方属高校。</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对自然科学类特别优秀人才提供</w:t>
      </w:r>
      <w:r w:rsidRPr="0057085F">
        <w:rPr>
          <w:rFonts w:eastAsia="仿宋_GB2312"/>
          <w:kern w:val="0"/>
          <w:sz w:val="32"/>
          <w:szCs w:val="32"/>
        </w:rPr>
        <w:t>400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人的科研经费，以及每人每年</w:t>
      </w:r>
      <w:r w:rsidRPr="0057085F">
        <w:rPr>
          <w:rFonts w:eastAsia="仿宋_GB2312"/>
          <w:kern w:val="0"/>
          <w:sz w:val="32"/>
          <w:szCs w:val="32"/>
        </w:rPr>
        <w:t>12</w:t>
      </w:r>
      <w:r w:rsidRPr="0057085F">
        <w:rPr>
          <w:rFonts w:eastAsia="仿宋_GB2312" w:cs="仿宋_GB2312" w:hint="eastAsia"/>
          <w:kern w:val="0"/>
          <w:sz w:val="32"/>
          <w:szCs w:val="32"/>
        </w:rPr>
        <w:t>万元人民币的岗位津贴。其中省财政为地方属高校提供</w:t>
      </w:r>
      <w:r w:rsidRPr="0057085F">
        <w:rPr>
          <w:rFonts w:eastAsia="仿宋_GB2312"/>
          <w:kern w:val="0"/>
          <w:sz w:val="32"/>
          <w:szCs w:val="32"/>
        </w:rPr>
        <w:t>200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人的科研经费和全额岗位津贴，为部属高校提供</w:t>
      </w:r>
      <w:r w:rsidRPr="0057085F">
        <w:rPr>
          <w:rFonts w:eastAsia="仿宋_GB2312"/>
          <w:kern w:val="0"/>
          <w:sz w:val="32"/>
          <w:szCs w:val="32"/>
        </w:rPr>
        <w:t>100</w:t>
      </w:r>
      <w:r w:rsidRPr="0057085F">
        <w:rPr>
          <w:rFonts w:eastAsia="仿宋_GB2312" w:cs="仿宋_GB2312" w:hint="eastAsia"/>
          <w:kern w:val="0"/>
          <w:sz w:val="32"/>
          <w:szCs w:val="32"/>
        </w:rPr>
        <w:t>万元人民币</w:t>
      </w:r>
      <w:r w:rsidRPr="0057085F">
        <w:rPr>
          <w:rFonts w:eastAsia="仿宋_GB2312"/>
          <w:kern w:val="0"/>
          <w:sz w:val="32"/>
          <w:szCs w:val="32"/>
        </w:rPr>
        <w:t>/</w:t>
      </w:r>
      <w:r w:rsidRPr="0057085F">
        <w:rPr>
          <w:rFonts w:eastAsia="仿宋_GB2312" w:cs="仿宋_GB2312" w:hint="eastAsia"/>
          <w:kern w:val="0"/>
          <w:sz w:val="32"/>
          <w:szCs w:val="32"/>
        </w:rPr>
        <w:t>人的科研经费和每人每年</w:t>
      </w:r>
      <w:r w:rsidRPr="0057085F">
        <w:rPr>
          <w:rFonts w:eastAsia="仿宋_GB2312"/>
          <w:kern w:val="0"/>
          <w:sz w:val="32"/>
          <w:szCs w:val="32"/>
        </w:rPr>
        <w:t>6</w:t>
      </w:r>
      <w:r w:rsidRPr="0057085F">
        <w:rPr>
          <w:rFonts w:eastAsia="仿宋_GB2312" w:cs="仿宋_GB2312" w:hint="eastAsia"/>
          <w:kern w:val="0"/>
          <w:sz w:val="32"/>
          <w:szCs w:val="32"/>
        </w:rPr>
        <w:t>万元人民币的岗位津贴，其余部分由高校承担。</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经费一次核定，</w:t>
      </w:r>
      <w:r>
        <w:rPr>
          <w:rFonts w:eastAsia="仿宋_GB2312" w:cs="仿宋_GB2312" w:hint="eastAsia"/>
          <w:kern w:val="0"/>
          <w:sz w:val="32"/>
          <w:szCs w:val="32"/>
        </w:rPr>
        <w:t>科研经费</w:t>
      </w:r>
      <w:r w:rsidRPr="0057085F">
        <w:rPr>
          <w:rFonts w:eastAsia="仿宋_GB2312" w:cs="仿宋_GB2312" w:hint="eastAsia"/>
          <w:kern w:val="0"/>
          <w:sz w:val="32"/>
          <w:szCs w:val="32"/>
        </w:rPr>
        <w:t>分年拨付，第一年拨付</w:t>
      </w:r>
      <w:r w:rsidRPr="0057085F">
        <w:rPr>
          <w:rFonts w:eastAsia="仿宋_GB2312"/>
          <w:kern w:val="0"/>
          <w:sz w:val="32"/>
          <w:szCs w:val="32"/>
        </w:rPr>
        <w:t>40%</w:t>
      </w:r>
      <w:r w:rsidRPr="0057085F">
        <w:rPr>
          <w:rFonts w:eastAsia="仿宋_GB2312" w:cs="仿宋_GB2312" w:hint="eastAsia"/>
          <w:kern w:val="0"/>
          <w:sz w:val="32"/>
          <w:szCs w:val="32"/>
        </w:rPr>
        <w:t>，第二年拨付</w:t>
      </w:r>
      <w:r w:rsidRPr="0057085F">
        <w:rPr>
          <w:rFonts w:eastAsia="仿宋_GB2312"/>
          <w:kern w:val="0"/>
          <w:sz w:val="32"/>
          <w:szCs w:val="32"/>
        </w:rPr>
        <w:t>30%</w:t>
      </w:r>
      <w:r w:rsidRPr="0057085F">
        <w:rPr>
          <w:rFonts w:eastAsia="仿宋_GB2312" w:cs="仿宋_GB2312" w:hint="eastAsia"/>
          <w:kern w:val="0"/>
          <w:sz w:val="32"/>
          <w:szCs w:val="32"/>
        </w:rPr>
        <w:t>，第三年拨付</w:t>
      </w:r>
      <w:r w:rsidRPr="0057085F">
        <w:rPr>
          <w:rFonts w:eastAsia="仿宋_GB2312"/>
          <w:kern w:val="0"/>
          <w:sz w:val="32"/>
          <w:szCs w:val="32"/>
        </w:rPr>
        <w:t>30%</w:t>
      </w:r>
      <w:r w:rsidRPr="0057085F">
        <w:rPr>
          <w:rFonts w:eastAsia="仿宋_GB2312" w:cs="仿宋_GB2312" w:hint="eastAsia"/>
          <w:kern w:val="0"/>
          <w:sz w:val="32"/>
          <w:szCs w:val="32"/>
        </w:rPr>
        <w:t>。</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第十七条</w:t>
      </w:r>
      <w:r w:rsidRPr="0057085F">
        <w:rPr>
          <w:rFonts w:eastAsia="仿宋_GB2312"/>
          <w:kern w:val="0"/>
          <w:sz w:val="32"/>
          <w:szCs w:val="32"/>
        </w:rPr>
        <w:t xml:space="preserve"> </w:t>
      </w:r>
      <w:r w:rsidRPr="0057085F">
        <w:rPr>
          <w:rFonts w:eastAsia="仿宋_GB2312" w:cs="仿宋_GB2312" w:hint="eastAsia"/>
          <w:kern w:val="0"/>
          <w:sz w:val="32"/>
          <w:szCs w:val="32"/>
        </w:rPr>
        <w:t>江苏特聘教授聘期内享受由高校按照国家有关规定提供的工资、保险、福利等待遇。</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第十八条</w:t>
      </w:r>
      <w:r w:rsidRPr="0057085F">
        <w:rPr>
          <w:rFonts w:eastAsia="仿宋_GB2312"/>
          <w:kern w:val="0"/>
          <w:sz w:val="32"/>
          <w:szCs w:val="32"/>
        </w:rPr>
        <w:t xml:space="preserve"> </w:t>
      </w:r>
      <w:r w:rsidRPr="0057085F">
        <w:rPr>
          <w:rFonts w:eastAsia="仿宋_GB2312" w:cs="仿宋_GB2312" w:hint="eastAsia"/>
          <w:kern w:val="0"/>
          <w:sz w:val="32"/>
          <w:szCs w:val="32"/>
        </w:rPr>
        <w:t>聘任高校应为江苏特聘教授提供良好的工作和生活条件。对引进的江苏特聘教授，聘任高校所在地有关部门应积极采取措施，妥善解决其在居留和出入境、落户、子女入学等方面的事宜。</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第十九条</w:t>
      </w:r>
      <w:r w:rsidRPr="0057085F">
        <w:rPr>
          <w:rFonts w:eastAsia="仿宋_GB2312"/>
          <w:kern w:val="0"/>
          <w:sz w:val="32"/>
          <w:szCs w:val="32"/>
        </w:rPr>
        <w:t xml:space="preserve"> </w:t>
      </w:r>
      <w:r w:rsidRPr="0057085F">
        <w:rPr>
          <w:rFonts w:eastAsia="仿宋_GB2312" w:cs="仿宋_GB2312" w:hint="eastAsia"/>
          <w:kern w:val="0"/>
          <w:sz w:val="32"/>
          <w:szCs w:val="32"/>
        </w:rPr>
        <w:t>聘任高校根据需要，为江苏特聘教授配备若干学术骨干。省教育厅和有关高校支持江苏特聘教授申请国家、省重大科研项目，通过项目牵引加强学科团队建设。</w:t>
      </w:r>
    </w:p>
    <w:p w:rsidR="00675166" w:rsidRPr="0057085F" w:rsidRDefault="00675166" w:rsidP="000F263D">
      <w:pPr>
        <w:shd w:val="clear" w:color="auto" w:fill="FFFFFF"/>
        <w:adjustRightInd w:val="0"/>
        <w:snapToGrid w:val="0"/>
        <w:spacing w:line="560" w:lineRule="exact"/>
        <w:ind w:firstLineChars="200" w:firstLine="31680"/>
        <w:jc w:val="left"/>
        <w:rPr>
          <w:rFonts w:eastAsia="仿宋_GB2312"/>
          <w:kern w:val="0"/>
          <w:sz w:val="32"/>
          <w:szCs w:val="32"/>
        </w:rPr>
      </w:pPr>
      <w:r w:rsidRPr="0057085F">
        <w:rPr>
          <w:rFonts w:eastAsia="仿宋_GB2312" w:cs="仿宋_GB2312" w:hint="eastAsia"/>
          <w:kern w:val="0"/>
          <w:sz w:val="32"/>
          <w:szCs w:val="32"/>
        </w:rPr>
        <w:t>第二十条</w:t>
      </w:r>
      <w:r w:rsidRPr="0057085F">
        <w:rPr>
          <w:rFonts w:eastAsia="仿宋_GB2312"/>
          <w:kern w:val="0"/>
          <w:sz w:val="32"/>
          <w:szCs w:val="32"/>
        </w:rPr>
        <w:t xml:space="preserve"> </w:t>
      </w:r>
      <w:r w:rsidRPr="0057085F">
        <w:rPr>
          <w:rFonts w:eastAsia="仿宋_GB2312" w:cs="仿宋_GB2312" w:hint="eastAsia"/>
          <w:kern w:val="0"/>
          <w:sz w:val="32"/>
          <w:szCs w:val="32"/>
        </w:rPr>
        <w:t>江苏特聘教授在聘期内研发高新技术、转化科技成果、发展高新技术产业取得成就者，按照《国务院关于印发实施〈中华人民共和国促进科技成果转化法〉若干规定的通知》（国发〔</w:t>
      </w:r>
      <w:r w:rsidRPr="0057085F">
        <w:rPr>
          <w:rFonts w:eastAsia="仿宋_GB2312"/>
          <w:kern w:val="0"/>
          <w:sz w:val="32"/>
          <w:szCs w:val="32"/>
        </w:rPr>
        <w:t>2016</w:t>
      </w:r>
      <w:r w:rsidRPr="0057085F">
        <w:rPr>
          <w:rFonts w:eastAsia="仿宋_GB2312" w:cs="仿宋_GB2312" w:hint="eastAsia"/>
          <w:kern w:val="0"/>
          <w:sz w:val="32"/>
          <w:szCs w:val="32"/>
        </w:rPr>
        <w:t>〕</w:t>
      </w:r>
      <w:r w:rsidRPr="0057085F">
        <w:rPr>
          <w:rFonts w:eastAsia="仿宋_GB2312"/>
          <w:kern w:val="0"/>
          <w:sz w:val="32"/>
          <w:szCs w:val="32"/>
        </w:rPr>
        <w:t>16</w:t>
      </w:r>
      <w:r w:rsidRPr="0057085F">
        <w:rPr>
          <w:rFonts w:eastAsia="仿宋_GB2312" w:cs="仿宋_GB2312" w:hint="eastAsia"/>
          <w:kern w:val="0"/>
          <w:sz w:val="32"/>
          <w:szCs w:val="32"/>
        </w:rPr>
        <w:t>号）获得有关产权收益。</w:t>
      </w:r>
      <w:bookmarkStart w:id="7" w:name="BM2_6"/>
      <w:bookmarkStart w:id="8" w:name="sub15095749_2_6"/>
      <w:bookmarkStart w:id="9" w:name="第六章_考核管理"/>
      <w:bookmarkEnd w:id="7"/>
      <w:bookmarkEnd w:id="8"/>
      <w:bookmarkEnd w:id="9"/>
    </w:p>
    <w:p w:rsidR="00675166" w:rsidRPr="0057085F" w:rsidRDefault="00675166" w:rsidP="000F263D">
      <w:pPr>
        <w:shd w:val="clear" w:color="auto" w:fill="FFFFFF"/>
        <w:adjustRightInd w:val="0"/>
        <w:snapToGrid w:val="0"/>
        <w:spacing w:line="560" w:lineRule="exact"/>
        <w:ind w:firstLineChars="200" w:firstLine="31680"/>
        <w:jc w:val="left"/>
        <w:rPr>
          <w:rFonts w:eastAsia="仿宋"/>
          <w:kern w:val="0"/>
          <w:sz w:val="32"/>
          <w:szCs w:val="32"/>
        </w:rPr>
      </w:pPr>
    </w:p>
    <w:p w:rsidR="00675166" w:rsidRDefault="00675166" w:rsidP="00C94C69">
      <w:pPr>
        <w:shd w:val="clear" w:color="auto" w:fill="FFFFFF"/>
        <w:adjustRightInd w:val="0"/>
        <w:snapToGrid w:val="0"/>
        <w:spacing w:line="560" w:lineRule="exact"/>
        <w:jc w:val="center"/>
        <w:rPr>
          <w:rFonts w:eastAsia="黑体"/>
          <w:sz w:val="32"/>
          <w:szCs w:val="32"/>
        </w:rPr>
      </w:pPr>
    </w:p>
    <w:p w:rsidR="00675166" w:rsidRPr="0057085F" w:rsidRDefault="00675166" w:rsidP="00C94C69">
      <w:pPr>
        <w:shd w:val="clear" w:color="auto" w:fill="FFFFFF"/>
        <w:adjustRightInd w:val="0"/>
        <w:snapToGrid w:val="0"/>
        <w:spacing w:line="560" w:lineRule="exact"/>
        <w:jc w:val="center"/>
        <w:rPr>
          <w:rFonts w:eastAsia="黑体"/>
          <w:sz w:val="32"/>
          <w:szCs w:val="32"/>
        </w:rPr>
      </w:pPr>
      <w:r w:rsidRPr="0057085F">
        <w:rPr>
          <w:rFonts w:eastAsia="黑体" w:cs="黑体" w:hint="eastAsia"/>
          <w:sz w:val="32"/>
          <w:szCs w:val="32"/>
        </w:rPr>
        <w:t>第六章</w:t>
      </w:r>
      <w:r w:rsidRPr="0057085F">
        <w:rPr>
          <w:rFonts w:eastAsia="黑体"/>
          <w:sz w:val="32"/>
          <w:szCs w:val="32"/>
        </w:rPr>
        <w:t xml:space="preserve"> </w:t>
      </w:r>
      <w:r w:rsidRPr="0057085F">
        <w:rPr>
          <w:rFonts w:eastAsia="黑体" w:cs="黑体" w:hint="eastAsia"/>
          <w:sz w:val="32"/>
          <w:szCs w:val="32"/>
        </w:rPr>
        <w:t>考核管理</w:t>
      </w:r>
    </w:p>
    <w:p w:rsidR="00675166" w:rsidRPr="0057085F" w:rsidRDefault="00675166" w:rsidP="000F263D">
      <w:pPr>
        <w:shd w:val="clear" w:color="auto" w:fill="FFFFFF"/>
        <w:adjustRightInd w:val="0"/>
        <w:snapToGrid w:val="0"/>
        <w:spacing w:line="560" w:lineRule="exact"/>
        <w:ind w:firstLineChars="210" w:firstLine="31680"/>
        <w:jc w:val="center"/>
        <w:rPr>
          <w:rFonts w:eastAsia="仿宋_GB2312"/>
          <w:kern w:val="0"/>
          <w:sz w:val="32"/>
          <w:szCs w:val="32"/>
        </w:rPr>
      </w:pP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第二十一条</w:t>
      </w:r>
      <w:r w:rsidRPr="0057085F">
        <w:rPr>
          <w:rFonts w:eastAsia="仿宋_GB2312"/>
          <w:kern w:val="0"/>
          <w:sz w:val="32"/>
          <w:szCs w:val="32"/>
        </w:rPr>
        <w:t xml:space="preserve"> </w:t>
      </w:r>
      <w:r w:rsidRPr="0057085F">
        <w:rPr>
          <w:rFonts w:eastAsia="仿宋_GB2312" w:cs="仿宋_GB2312" w:hint="eastAsia"/>
          <w:kern w:val="0"/>
          <w:sz w:val="32"/>
          <w:szCs w:val="32"/>
        </w:rPr>
        <w:t>江苏特聘教授实行聘期目标管理和考核评估制度。考核分为针对个人的中期考核、期满考核以及针对高校的年度报告、绩效评价。</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第二十二条</w:t>
      </w:r>
      <w:r w:rsidRPr="0057085F">
        <w:rPr>
          <w:rFonts w:eastAsia="仿宋_GB2312"/>
          <w:kern w:val="0"/>
          <w:sz w:val="32"/>
          <w:szCs w:val="32"/>
        </w:rPr>
        <w:t xml:space="preserve"> </w:t>
      </w:r>
      <w:r w:rsidRPr="0057085F">
        <w:rPr>
          <w:rFonts w:eastAsia="仿宋_GB2312" w:cs="仿宋_GB2312" w:hint="eastAsia"/>
          <w:kern w:val="0"/>
          <w:sz w:val="32"/>
          <w:szCs w:val="32"/>
        </w:rPr>
        <w:t>中期考核由聘任高校负责，组织有关同行专家着重考核特聘教授的岗位履职情况，并提出考核意见和培养建议，考核结果报省教育厅备案。</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期满考核由省教育厅组织，着重考核特聘教授的标志性成果、人才培养、团队建设、服务经济社会发展等，以及聘任高校的配套措施落实情况等。考核结果分优秀、合格、不合格。</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第二十三条</w:t>
      </w:r>
      <w:r w:rsidRPr="0057085F">
        <w:rPr>
          <w:rFonts w:eastAsia="仿宋_GB2312"/>
          <w:kern w:val="0"/>
          <w:sz w:val="32"/>
          <w:szCs w:val="32"/>
        </w:rPr>
        <w:t xml:space="preserve">  </w:t>
      </w:r>
      <w:r w:rsidRPr="0057085F">
        <w:rPr>
          <w:rFonts w:eastAsia="仿宋_GB2312" w:cs="仿宋_GB2312" w:hint="eastAsia"/>
          <w:kern w:val="0"/>
          <w:sz w:val="32"/>
          <w:szCs w:val="32"/>
        </w:rPr>
        <w:t>年度报告主要包括高校岗位设置与到岗工作情况、提供的教学科研条件</w:t>
      </w:r>
      <w:r>
        <w:rPr>
          <w:rFonts w:eastAsia="仿宋_GB2312" w:cs="仿宋_GB2312" w:hint="eastAsia"/>
          <w:kern w:val="0"/>
          <w:sz w:val="32"/>
          <w:szCs w:val="32"/>
        </w:rPr>
        <w:t>、</w:t>
      </w:r>
      <w:r w:rsidRPr="0057085F">
        <w:rPr>
          <w:rFonts w:eastAsia="仿宋_GB2312" w:cs="仿宋_GB2312" w:hint="eastAsia"/>
          <w:kern w:val="0"/>
          <w:sz w:val="32"/>
          <w:szCs w:val="32"/>
        </w:rPr>
        <w:t>团队建设</w:t>
      </w:r>
      <w:r>
        <w:rPr>
          <w:rFonts w:eastAsia="仿宋_GB2312" w:cs="仿宋_GB2312" w:hint="eastAsia"/>
          <w:kern w:val="0"/>
          <w:sz w:val="32"/>
          <w:szCs w:val="32"/>
        </w:rPr>
        <w:t>和</w:t>
      </w:r>
      <w:r w:rsidRPr="0057085F">
        <w:rPr>
          <w:rFonts w:eastAsia="仿宋_GB2312" w:cs="仿宋_GB2312" w:hint="eastAsia"/>
          <w:kern w:val="0"/>
          <w:sz w:val="32"/>
          <w:szCs w:val="32"/>
        </w:rPr>
        <w:t>经费保障等，由聘任高校于每年</w:t>
      </w:r>
      <w:r w:rsidRPr="0057085F">
        <w:rPr>
          <w:rFonts w:eastAsia="仿宋_GB2312"/>
          <w:kern w:val="0"/>
          <w:sz w:val="32"/>
          <w:szCs w:val="32"/>
        </w:rPr>
        <w:t>3</w:t>
      </w:r>
      <w:r w:rsidRPr="0057085F">
        <w:rPr>
          <w:rFonts w:eastAsia="仿宋_GB2312" w:cs="仿宋_GB2312" w:hint="eastAsia"/>
          <w:kern w:val="0"/>
          <w:sz w:val="32"/>
          <w:szCs w:val="32"/>
        </w:rPr>
        <w:t>月底报送省教育厅，作为省教育厅对高校上一年度绩效评</w:t>
      </w:r>
      <w:r>
        <w:rPr>
          <w:rFonts w:eastAsia="仿宋_GB2312" w:cs="仿宋_GB2312" w:hint="eastAsia"/>
          <w:kern w:val="0"/>
          <w:sz w:val="32"/>
          <w:szCs w:val="32"/>
        </w:rPr>
        <w:t>价</w:t>
      </w:r>
      <w:r w:rsidRPr="0057085F">
        <w:rPr>
          <w:rFonts w:eastAsia="仿宋_GB2312" w:cs="仿宋_GB2312" w:hint="eastAsia"/>
          <w:kern w:val="0"/>
          <w:sz w:val="32"/>
          <w:szCs w:val="32"/>
        </w:rPr>
        <w:t>的重要参考。绩效评价着重考评高校的培养规划与保障、</w:t>
      </w:r>
      <w:r>
        <w:rPr>
          <w:rFonts w:eastAsia="仿宋_GB2312" w:cs="仿宋_GB2312" w:hint="eastAsia"/>
          <w:sz w:val="32"/>
          <w:szCs w:val="32"/>
        </w:rPr>
        <w:t>特聘教授取得的标志性成果</w:t>
      </w:r>
      <w:r w:rsidRPr="0057085F">
        <w:rPr>
          <w:rFonts w:eastAsia="仿宋_GB2312" w:cs="仿宋_GB2312" w:hint="eastAsia"/>
          <w:kern w:val="0"/>
          <w:sz w:val="32"/>
          <w:szCs w:val="32"/>
        </w:rPr>
        <w:t>等</w:t>
      </w:r>
      <w:r>
        <w:rPr>
          <w:rFonts w:eastAsia="仿宋_GB2312" w:cs="仿宋_GB2312" w:hint="eastAsia"/>
          <w:kern w:val="0"/>
          <w:sz w:val="32"/>
          <w:szCs w:val="32"/>
        </w:rPr>
        <w:t>。</w:t>
      </w:r>
      <w:r w:rsidRPr="0057085F">
        <w:rPr>
          <w:rFonts w:eastAsia="仿宋_GB2312" w:cs="仿宋_GB2312" w:hint="eastAsia"/>
          <w:kern w:val="0"/>
          <w:sz w:val="32"/>
          <w:szCs w:val="32"/>
        </w:rPr>
        <w:t>绩效评</w:t>
      </w:r>
      <w:r>
        <w:rPr>
          <w:rFonts w:eastAsia="仿宋_GB2312" w:cs="仿宋_GB2312" w:hint="eastAsia"/>
          <w:kern w:val="0"/>
          <w:sz w:val="32"/>
          <w:szCs w:val="32"/>
        </w:rPr>
        <w:t>价</w:t>
      </w:r>
      <w:r w:rsidRPr="0057085F">
        <w:rPr>
          <w:rFonts w:eastAsia="仿宋_GB2312" w:cs="仿宋_GB2312" w:hint="eastAsia"/>
          <w:kern w:val="0"/>
          <w:sz w:val="32"/>
          <w:szCs w:val="32"/>
        </w:rPr>
        <w:t>结果作为江苏高水平大学建设绩效评价依据之一。</w:t>
      </w:r>
    </w:p>
    <w:p w:rsidR="00675166" w:rsidRPr="0057085F"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第二十四条</w:t>
      </w:r>
      <w:r w:rsidRPr="0057085F">
        <w:rPr>
          <w:rFonts w:eastAsia="仿宋_GB2312"/>
          <w:kern w:val="0"/>
          <w:sz w:val="32"/>
          <w:szCs w:val="32"/>
        </w:rPr>
        <w:t xml:space="preserve"> </w:t>
      </w:r>
      <w:r w:rsidRPr="0057085F">
        <w:rPr>
          <w:rFonts w:eastAsia="仿宋_GB2312" w:cs="仿宋_GB2312" w:hint="eastAsia"/>
          <w:kern w:val="0"/>
          <w:sz w:val="32"/>
          <w:szCs w:val="32"/>
        </w:rPr>
        <w:t>江苏特聘教授如存在师德失范、学术不端、聘期内到岗工作时间不足、离职或触犯法律等问题，省政府将撤销其江苏特聘教授称号，停拨科研经费，停发奖金。高校应解除与其签定的聘任合同。</w:t>
      </w:r>
    </w:p>
    <w:p w:rsidR="00675166"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第二十五条</w:t>
      </w:r>
      <w:r w:rsidRPr="0057085F">
        <w:rPr>
          <w:rFonts w:eastAsia="仿宋_GB2312"/>
          <w:kern w:val="0"/>
          <w:sz w:val="32"/>
          <w:szCs w:val="32"/>
        </w:rPr>
        <w:t xml:space="preserve"> </w:t>
      </w:r>
      <w:r w:rsidRPr="0057085F">
        <w:rPr>
          <w:rFonts w:eastAsia="仿宋_GB2312" w:cs="仿宋_GB2312" w:hint="eastAsia"/>
          <w:kern w:val="0"/>
          <w:sz w:val="32"/>
          <w:szCs w:val="32"/>
        </w:rPr>
        <w:t>江苏特聘教授在聘期内不得担任高校行政领导职务，不得调离受聘岗位。</w:t>
      </w:r>
    </w:p>
    <w:p w:rsidR="00675166" w:rsidRDefault="00675166" w:rsidP="000F263D">
      <w:pPr>
        <w:shd w:val="clear" w:color="auto" w:fill="FFFFFF"/>
        <w:adjustRightInd w:val="0"/>
        <w:snapToGrid w:val="0"/>
        <w:spacing w:line="560" w:lineRule="exact"/>
        <w:ind w:leftChars="100" w:left="31680"/>
        <w:jc w:val="center"/>
        <w:rPr>
          <w:rFonts w:eastAsia="黑体"/>
          <w:sz w:val="32"/>
          <w:szCs w:val="32"/>
        </w:rPr>
      </w:pPr>
    </w:p>
    <w:p w:rsidR="00675166" w:rsidRPr="005F113E" w:rsidRDefault="00675166" w:rsidP="00C94C69">
      <w:pPr>
        <w:shd w:val="clear" w:color="auto" w:fill="FFFFFF"/>
        <w:adjustRightInd w:val="0"/>
        <w:snapToGrid w:val="0"/>
        <w:spacing w:line="560" w:lineRule="exact"/>
        <w:jc w:val="center"/>
        <w:rPr>
          <w:rFonts w:eastAsia="仿宋_GB2312"/>
          <w:color w:val="000000"/>
          <w:kern w:val="0"/>
          <w:sz w:val="32"/>
          <w:szCs w:val="32"/>
        </w:rPr>
      </w:pPr>
      <w:r>
        <w:rPr>
          <w:rFonts w:eastAsia="黑体" w:cs="黑体" w:hint="eastAsia"/>
          <w:sz w:val="32"/>
          <w:szCs w:val="32"/>
        </w:rPr>
        <w:t>第</w:t>
      </w:r>
      <w:r w:rsidRPr="0057085F">
        <w:rPr>
          <w:rFonts w:eastAsia="黑体" w:cs="黑体" w:hint="eastAsia"/>
          <w:sz w:val="32"/>
          <w:szCs w:val="32"/>
        </w:rPr>
        <w:t>七章</w:t>
      </w:r>
      <w:r w:rsidRPr="0057085F">
        <w:rPr>
          <w:rFonts w:eastAsia="黑体"/>
          <w:sz w:val="32"/>
          <w:szCs w:val="32"/>
        </w:rPr>
        <w:t xml:space="preserve"> </w:t>
      </w:r>
      <w:r w:rsidRPr="0057085F">
        <w:rPr>
          <w:rFonts w:eastAsia="黑体" w:cs="黑体" w:hint="eastAsia"/>
          <w:sz w:val="32"/>
          <w:szCs w:val="32"/>
        </w:rPr>
        <w:t>附则</w:t>
      </w:r>
    </w:p>
    <w:p w:rsidR="00675166" w:rsidRDefault="00675166" w:rsidP="000F263D">
      <w:pPr>
        <w:shd w:val="clear" w:color="auto" w:fill="FFFFFF"/>
        <w:adjustRightInd w:val="0"/>
        <w:snapToGrid w:val="0"/>
        <w:spacing w:line="560" w:lineRule="exact"/>
        <w:ind w:leftChars="100" w:left="31680" w:firstLineChars="200" w:firstLine="31680"/>
        <w:jc w:val="left"/>
        <w:rPr>
          <w:rFonts w:eastAsia="仿宋_GB2312"/>
          <w:kern w:val="0"/>
          <w:sz w:val="32"/>
          <w:szCs w:val="32"/>
        </w:rPr>
      </w:pPr>
    </w:p>
    <w:p w:rsidR="00675166"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sidRPr="0057085F">
        <w:rPr>
          <w:rFonts w:eastAsia="仿宋_GB2312" w:cs="仿宋_GB2312" w:hint="eastAsia"/>
          <w:kern w:val="0"/>
          <w:sz w:val="32"/>
          <w:szCs w:val="32"/>
        </w:rPr>
        <w:t>第二十六条</w:t>
      </w:r>
      <w:r>
        <w:rPr>
          <w:rFonts w:eastAsia="仿宋_GB2312"/>
          <w:kern w:val="0"/>
          <w:sz w:val="32"/>
          <w:szCs w:val="32"/>
        </w:rPr>
        <w:t xml:space="preserve"> </w:t>
      </w:r>
      <w:r>
        <w:rPr>
          <w:rFonts w:eastAsia="仿宋_GB2312" w:cs="仿宋_GB2312" w:hint="eastAsia"/>
          <w:kern w:val="0"/>
          <w:sz w:val="32"/>
          <w:szCs w:val="32"/>
        </w:rPr>
        <w:t>各有关高校应当依据本办法制定实施细则。</w:t>
      </w:r>
    </w:p>
    <w:p w:rsidR="00675166" w:rsidRDefault="00675166" w:rsidP="000F263D">
      <w:pPr>
        <w:shd w:val="clear" w:color="auto" w:fill="FFFFFF"/>
        <w:adjustRightInd w:val="0"/>
        <w:snapToGrid w:val="0"/>
        <w:spacing w:line="560" w:lineRule="exact"/>
        <w:ind w:firstLineChars="210" w:firstLine="31680"/>
        <w:jc w:val="left"/>
        <w:rPr>
          <w:rFonts w:eastAsia="仿宋_GB2312"/>
          <w:kern w:val="0"/>
          <w:sz w:val="32"/>
          <w:szCs w:val="32"/>
        </w:rPr>
      </w:pPr>
      <w:r>
        <w:rPr>
          <w:rFonts w:eastAsia="仿宋_GB2312" w:cs="仿宋_GB2312" w:hint="eastAsia"/>
          <w:kern w:val="0"/>
          <w:sz w:val="32"/>
          <w:szCs w:val="32"/>
        </w:rPr>
        <w:t>第二十七</w:t>
      </w:r>
      <w:r w:rsidRPr="0057085F">
        <w:rPr>
          <w:rFonts w:eastAsia="仿宋_GB2312" w:cs="仿宋_GB2312" w:hint="eastAsia"/>
          <w:kern w:val="0"/>
          <w:sz w:val="32"/>
          <w:szCs w:val="32"/>
        </w:rPr>
        <w:t>条</w:t>
      </w:r>
      <w:r>
        <w:rPr>
          <w:rFonts w:eastAsia="仿宋_GB2312"/>
          <w:kern w:val="0"/>
          <w:sz w:val="32"/>
          <w:szCs w:val="32"/>
        </w:rPr>
        <w:t xml:space="preserve"> </w:t>
      </w:r>
      <w:r>
        <w:rPr>
          <w:rFonts w:eastAsia="仿宋_GB2312" w:cs="仿宋_GB2312" w:hint="eastAsia"/>
          <w:kern w:val="0"/>
          <w:sz w:val="32"/>
          <w:szCs w:val="32"/>
        </w:rPr>
        <w:t>本办法由江苏省教育厅负责解释。</w:t>
      </w:r>
    </w:p>
    <w:p w:rsidR="00675166" w:rsidRPr="0057085F" w:rsidRDefault="00675166" w:rsidP="002B12F0">
      <w:pPr>
        <w:shd w:val="clear" w:color="auto" w:fill="FFFFFF"/>
        <w:adjustRightInd w:val="0"/>
        <w:snapToGrid w:val="0"/>
        <w:spacing w:line="560" w:lineRule="exact"/>
        <w:ind w:firstLineChars="210" w:firstLine="31680"/>
        <w:jc w:val="left"/>
        <w:rPr>
          <w:rFonts w:eastAsia="仿宋_GB2312"/>
          <w:kern w:val="0"/>
          <w:sz w:val="32"/>
          <w:szCs w:val="32"/>
        </w:rPr>
      </w:pPr>
      <w:r>
        <w:rPr>
          <w:rFonts w:eastAsia="仿宋_GB2312" w:cs="仿宋_GB2312" w:hint="eastAsia"/>
          <w:kern w:val="0"/>
          <w:sz w:val="32"/>
          <w:szCs w:val="32"/>
        </w:rPr>
        <w:t>第二十八</w:t>
      </w:r>
      <w:r w:rsidRPr="0057085F">
        <w:rPr>
          <w:rFonts w:eastAsia="仿宋_GB2312" w:cs="仿宋_GB2312" w:hint="eastAsia"/>
          <w:kern w:val="0"/>
          <w:sz w:val="32"/>
          <w:szCs w:val="32"/>
        </w:rPr>
        <w:t>条</w:t>
      </w:r>
      <w:r>
        <w:rPr>
          <w:rFonts w:eastAsia="仿宋_GB2312"/>
          <w:kern w:val="0"/>
          <w:sz w:val="32"/>
          <w:szCs w:val="32"/>
        </w:rPr>
        <w:t xml:space="preserve"> </w:t>
      </w:r>
      <w:r w:rsidRPr="0057085F">
        <w:rPr>
          <w:rFonts w:eastAsia="仿宋_GB2312" w:cs="仿宋_GB2312" w:hint="eastAsia"/>
          <w:kern w:val="0"/>
          <w:sz w:val="32"/>
          <w:szCs w:val="32"/>
        </w:rPr>
        <w:t>本办法自发布之日起施行。原江苏省人民政府办公厅于</w:t>
      </w:r>
      <w:r w:rsidRPr="0057085F">
        <w:rPr>
          <w:rFonts w:eastAsia="仿宋_GB2312"/>
          <w:kern w:val="0"/>
          <w:sz w:val="32"/>
          <w:szCs w:val="32"/>
        </w:rPr>
        <w:t>2010</w:t>
      </w:r>
      <w:r w:rsidRPr="0057085F">
        <w:rPr>
          <w:rFonts w:eastAsia="仿宋_GB2312" w:cs="仿宋_GB2312" w:hint="eastAsia"/>
          <w:kern w:val="0"/>
          <w:sz w:val="32"/>
          <w:szCs w:val="32"/>
        </w:rPr>
        <w:t>年</w:t>
      </w:r>
      <w:r w:rsidRPr="0057085F">
        <w:rPr>
          <w:rFonts w:eastAsia="仿宋_GB2312"/>
          <w:kern w:val="0"/>
          <w:sz w:val="32"/>
          <w:szCs w:val="32"/>
        </w:rPr>
        <w:t>1</w:t>
      </w:r>
      <w:r w:rsidRPr="0057085F">
        <w:rPr>
          <w:rFonts w:eastAsia="仿宋_GB2312" w:cs="仿宋_GB2312" w:hint="eastAsia"/>
          <w:kern w:val="0"/>
          <w:sz w:val="32"/>
          <w:szCs w:val="32"/>
        </w:rPr>
        <w:t>月</w:t>
      </w:r>
      <w:r w:rsidRPr="0057085F">
        <w:rPr>
          <w:rFonts w:eastAsia="仿宋_GB2312"/>
          <w:kern w:val="0"/>
          <w:sz w:val="32"/>
          <w:szCs w:val="32"/>
        </w:rPr>
        <w:t>5</w:t>
      </w:r>
      <w:r w:rsidRPr="0057085F">
        <w:rPr>
          <w:rFonts w:eastAsia="仿宋_GB2312" w:cs="仿宋_GB2312" w:hint="eastAsia"/>
          <w:kern w:val="0"/>
          <w:sz w:val="32"/>
          <w:szCs w:val="32"/>
        </w:rPr>
        <w:t>日发布的《关于转发省教育厅省人力资源和社会保障厅省财政厅江苏特聘教授选聘办法（试行）的通知》同时废止。</w:t>
      </w:r>
    </w:p>
    <w:sectPr w:rsidR="00675166" w:rsidRPr="0057085F" w:rsidSect="00DF2567">
      <w:footerReference w:type="default" r:id="rId7"/>
      <w:pgSz w:w="11906" w:h="16838"/>
      <w:pgMar w:top="1440" w:right="1644"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166" w:rsidRDefault="00675166" w:rsidP="00AF380E">
      <w:r>
        <w:separator/>
      </w:r>
    </w:p>
  </w:endnote>
  <w:endnote w:type="continuationSeparator" w:id="0">
    <w:p w:rsidR="00675166" w:rsidRDefault="00675166" w:rsidP="00AF3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166" w:rsidRDefault="00675166">
    <w:pPr>
      <w:pStyle w:val="Footer"/>
      <w:jc w:val="center"/>
    </w:pPr>
    <w:fldSimple w:instr="PAGE   \* MERGEFORMAT">
      <w:r w:rsidRPr="000F263D">
        <w:rPr>
          <w:noProof/>
          <w:lang w:val="zh-CN"/>
        </w:rPr>
        <w:t>7</w:t>
      </w:r>
    </w:fldSimple>
  </w:p>
  <w:p w:rsidR="00675166" w:rsidRDefault="006751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166" w:rsidRDefault="00675166" w:rsidP="00AF380E">
      <w:r>
        <w:separator/>
      </w:r>
    </w:p>
  </w:footnote>
  <w:footnote w:type="continuationSeparator" w:id="0">
    <w:p w:rsidR="00675166" w:rsidRDefault="00675166" w:rsidP="00AF3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93BEB"/>
    <w:multiLevelType w:val="hybridMultilevel"/>
    <w:tmpl w:val="035E95B0"/>
    <w:lvl w:ilvl="0" w:tplc="FF8665C0">
      <w:start w:val="1"/>
      <w:numFmt w:val="japaneseCounting"/>
      <w:lvlText w:val="第%1章"/>
      <w:lvlJc w:val="left"/>
      <w:pPr>
        <w:ind w:left="1140" w:hanging="114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6B62701B"/>
    <w:multiLevelType w:val="hybridMultilevel"/>
    <w:tmpl w:val="10920E36"/>
    <w:lvl w:ilvl="0" w:tplc="762849AE">
      <w:start w:val="1"/>
      <w:numFmt w:val="japaneseCounting"/>
      <w:lvlText w:val="第%1章"/>
      <w:lvlJc w:val="left"/>
      <w:pPr>
        <w:tabs>
          <w:tab w:val="num" w:pos="1080"/>
        </w:tabs>
        <w:ind w:left="1080" w:hanging="10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1B41"/>
    <w:rsid w:val="0002230D"/>
    <w:rsid w:val="0004108F"/>
    <w:rsid w:val="000678DD"/>
    <w:rsid w:val="00081DCE"/>
    <w:rsid w:val="00083E5B"/>
    <w:rsid w:val="000F1B2A"/>
    <w:rsid w:val="000F263D"/>
    <w:rsid w:val="001104E7"/>
    <w:rsid w:val="0012553A"/>
    <w:rsid w:val="00190F66"/>
    <w:rsid w:val="001B6AEF"/>
    <w:rsid w:val="001C20D6"/>
    <w:rsid w:val="001F4580"/>
    <w:rsid w:val="002959F5"/>
    <w:rsid w:val="002B12F0"/>
    <w:rsid w:val="002C06C1"/>
    <w:rsid w:val="003263CA"/>
    <w:rsid w:val="0032766E"/>
    <w:rsid w:val="00367C1A"/>
    <w:rsid w:val="003A3904"/>
    <w:rsid w:val="003B699B"/>
    <w:rsid w:val="004502CC"/>
    <w:rsid w:val="00470CBE"/>
    <w:rsid w:val="00562BA6"/>
    <w:rsid w:val="0057085F"/>
    <w:rsid w:val="00586877"/>
    <w:rsid w:val="005C1B0E"/>
    <w:rsid w:val="005F113E"/>
    <w:rsid w:val="005F5CB9"/>
    <w:rsid w:val="0060133C"/>
    <w:rsid w:val="00604528"/>
    <w:rsid w:val="00620660"/>
    <w:rsid w:val="00621F0F"/>
    <w:rsid w:val="00675166"/>
    <w:rsid w:val="006E2535"/>
    <w:rsid w:val="007046F9"/>
    <w:rsid w:val="00714D3D"/>
    <w:rsid w:val="00724990"/>
    <w:rsid w:val="007639BE"/>
    <w:rsid w:val="00777B58"/>
    <w:rsid w:val="007956F3"/>
    <w:rsid w:val="007C5DB9"/>
    <w:rsid w:val="007D752A"/>
    <w:rsid w:val="00832A07"/>
    <w:rsid w:val="008605B3"/>
    <w:rsid w:val="00873E89"/>
    <w:rsid w:val="00906502"/>
    <w:rsid w:val="00917948"/>
    <w:rsid w:val="0093338F"/>
    <w:rsid w:val="0098250E"/>
    <w:rsid w:val="009C4DE4"/>
    <w:rsid w:val="009D5685"/>
    <w:rsid w:val="00A01232"/>
    <w:rsid w:val="00A266A9"/>
    <w:rsid w:val="00A7369B"/>
    <w:rsid w:val="00AC65FD"/>
    <w:rsid w:val="00AF380E"/>
    <w:rsid w:val="00BC5E6A"/>
    <w:rsid w:val="00C11B41"/>
    <w:rsid w:val="00C63618"/>
    <w:rsid w:val="00C94C69"/>
    <w:rsid w:val="00CE796D"/>
    <w:rsid w:val="00CF5DF0"/>
    <w:rsid w:val="00D22E54"/>
    <w:rsid w:val="00DB3FA7"/>
    <w:rsid w:val="00DB7B80"/>
    <w:rsid w:val="00DC715B"/>
    <w:rsid w:val="00DE4D2A"/>
    <w:rsid w:val="00DE516F"/>
    <w:rsid w:val="00DF2567"/>
    <w:rsid w:val="00E66741"/>
    <w:rsid w:val="00ED6F79"/>
    <w:rsid w:val="00F47961"/>
    <w:rsid w:val="00F71AA9"/>
    <w:rsid w:val="00FA30C3"/>
    <w:rsid w:val="00FE7FD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B41"/>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11B41"/>
    <w:pPr>
      <w:ind w:firstLineChars="200" w:firstLine="420"/>
    </w:pPr>
  </w:style>
  <w:style w:type="paragraph" w:styleId="Header">
    <w:name w:val="header"/>
    <w:basedOn w:val="Normal"/>
    <w:link w:val="HeaderChar"/>
    <w:uiPriority w:val="99"/>
    <w:rsid w:val="00AF380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F380E"/>
    <w:rPr>
      <w:rFonts w:ascii="Times New Roman" w:eastAsia="宋体" w:hAnsi="Times New Roman" w:cs="Times New Roman"/>
      <w:sz w:val="18"/>
      <w:szCs w:val="18"/>
    </w:rPr>
  </w:style>
  <w:style w:type="paragraph" w:styleId="Footer">
    <w:name w:val="footer"/>
    <w:basedOn w:val="Normal"/>
    <w:link w:val="FooterChar"/>
    <w:uiPriority w:val="99"/>
    <w:rsid w:val="00AF380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F380E"/>
    <w:rPr>
      <w:rFonts w:ascii="Times New Roman" w:eastAsia="宋体" w:hAnsi="Times New Roman" w:cs="Times New Roman"/>
      <w:sz w:val="18"/>
      <w:szCs w:val="18"/>
    </w:rPr>
  </w:style>
  <w:style w:type="paragraph" w:styleId="NormalWeb">
    <w:name w:val="Normal (Web)"/>
    <w:basedOn w:val="Normal"/>
    <w:uiPriority w:val="99"/>
    <w:rsid w:val="00AF380E"/>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BalloonTextChar"/>
    <w:uiPriority w:val="99"/>
    <w:semiHidden/>
    <w:rsid w:val="00DB3FA7"/>
    <w:rPr>
      <w:sz w:val="18"/>
      <w:szCs w:val="18"/>
    </w:rPr>
  </w:style>
  <w:style w:type="character" w:customStyle="1" w:styleId="BalloonTextChar">
    <w:name w:val="Balloon Text Char"/>
    <w:basedOn w:val="DefaultParagraphFont"/>
    <w:link w:val="BalloonText"/>
    <w:uiPriority w:val="99"/>
    <w:semiHidden/>
    <w:locked/>
    <w:rsid w:val="00367C1A"/>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divs>
    <w:div w:id="1376150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8</Pages>
  <Words>536</Words>
  <Characters>3060</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guoxinyu</dc:creator>
  <cp:keywords/>
  <dc:description/>
  <cp:lastModifiedBy>User</cp:lastModifiedBy>
  <cp:revision>5</cp:revision>
  <cp:lastPrinted>2017-01-25T02:24:00Z</cp:lastPrinted>
  <dcterms:created xsi:type="dcterms:W3CDTF">2017-02-14T06:50:00Z</dcterms:created>
  <dcterms:modified xsi:type="dcterms:W3CDTF">2017-02-17T05:46:00Z</dcterms:modified>
</cp:coreProperties>
</file>